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CF2B" w14:textId="264564B8" w:rsidR="006B62D4" w:rsidRPr="00D159D8" w:rsidRDefault="002A0B5F">
      <w:pPr>
        <w:rPr>
          <w:b/>
          <w:bCs/>
          <w:sz w:val="28"/>
          <w:szCs w:val="28"/>
        </w:rPr>
      </w:pPr>
      <w:r w:rsidRPr="00D159D8">
        <w:rPr>
          <w:b/>
          <w:bCs/>
          <w:sz w:val="28"/>
          <w:szCs w:val="28"/>
        </w:rPr>
        <w:t>Monday January 22, 2024</w:t>
      </w:r>
    </w:p>
    <w:p w14:paraId="044569FD" w14:textId="6ACDE0D3" w:rsidR="002A0B5F" w:rsidRPr="00F95A5F" w:rsidRDefault="002A0B5F">
      <w:pPr>
        <w:rPr>
          <w:i/>
          <w:iCs/>
        </w:rPr>
      </w:pPr>
      <w:r>
        <w:t xml:space="preserve">4:00 </w:t>
      </w:r>
      <w:r w:rsidR="00F95A5F">
        <w:t>pm</w:t>
      </w:r>
      <w:r w:rsidR="00387ED1">
        <w:tab/>
      </w:r>
      <w:r w:rsidR="00F95A5F" w:rsidRPr="00F95A5F">
        <w:rPr>
          <w:b/>
          <w:bCs/>
        </w:rPr>
        <w:t xml:space="preserve">OFSWCD </w:t>
      </w:r>
      <w:r w:rsidRPr="00387ED1">
        <w:rPr>
          <w:b/>
          <w:bCs/>
        </w:rPr>
        <w:t>Board of Directors Meeting</w:t>
      </w:r>
      <w:r w:rsidR="00F95A5F">
        <w:rPr>
          <w:b/>
          <w:bCs/>
        </w:rPr>
        <w:t xml:space="preserve"> </w:t>
      </w:r>
      <w:r w:rsidR="00F95A5F" w:rsidRPr="00F95A5F">
        <w:rPr>
          <w:b/>
          <w:bCs/>
          <w:i/>
          <w:iCs/>
        </w:rPr>
        <w:t>(Robinson A)</w:t>
      </w:r>
    </w:p>
    <w:p w14:paraId="63A26DC9" w14:textId="77777777" w:rsidR="00D159D8" w:rsidRDefault="00D159D8"/>
    <w:p w14:paraId="76A64816" w14:textId="7FDD30B4" w:rsidR="002A0B5F" w:rsidRPr="00D159D8" w:rsidRDefault="002A0B5F">
      <w:pPr>
        <w:rPr>
          <w:b/>
          <w:bCs/>
          <w:sz w:val="28"/>
          <w:szCs w:val="28"/>
        </w:rPr>
      </w:pPr>
      <w:r w:rsidRPr="00D159D8">
        <w:rPr>
          <w:b/>
          <w:bCs/>
          <w:sz w:val="28"/>
          <w:szCs w:val="28"/>
        </w:rPr>
        <w:t>Tuesday, January 23, 2024</w:t>
      </w:r>
    </w:p>
    <w:p w14:paraId="12804B78" w14:textId="5FA88F1E" w:rsidR="002A0B5F" w:rsidRDefault="002A0B5F" w:rsidP="00D159D8">
      <w:pPr>
        <w:spacing w:after="0"/>
      </w:pPr>
      <w:r>
        <w:t>8:00 am</w:t>
      </w:r>
      <w:r>
        <w:tab/>
      </w:r>
      <w:r w:rsidRPr="00387ED1">
        <w:rPr>
          <w:b/>
          <w:bCs/>
        </w:rPr>
        <w:t>Agency Updates</w:t>
      </w:r>
      <w:r w:rsidR="00F95A5F">
        <w:rPr>
          <w:b/>
          <w:bCs/>
        </w:rPr>
        <w:t xml:space="preserve"> </w:t>
      </w:r>
      <w:r w:rsidR="00F95A5F" w:rsidRPr="00F95A5F">
        <w:rPr>
          <w:b/>
          <w:bCs/>
          <w:i/>
          <w:iCs/>
        </w:rPr>
        <w:t>(Robinson B &amp; C)</w:t>
      </w:r>
    </w:p>
    <w:p w14:paraId="51C1A8B0" w14:textId="0D7153D6" w:rsidR="00E656F5" w:rsidRDefault="002A0B5F" w:rsidP="00D159D8">
      <w:pPr>
        <w:spacing w:after="0"/>
      </w:pPr>
      <w:r>
        <w:tab/>
      </w:r>
      <w:r>
        <w:tab/>
        <w:t>Kirk Hines, ODA</w:t>
      </w:r>
      <w:r w:rsidR="00F95A5F">
        <w:t>-DSWC</w:t>
      </w:r>
      <w:r>
        <w:br/>
      </w:r>
      <w:r>
        <w:tab/>
      </w:r>
      <w:r>
        <w:tab/>
        <w:t>John Wilson, USDA</w:t>
      </w:r>
      <w:r w:rsidR="00F95A5F">
        <w:t>-NRCS</w:t>
      </w:r>
    </w:p>
    <w:p w14:paraId="142F876D" w14:textId="36896730" w:rsidR="002A0B5F" w:rsidRDefault="002A0B5F" w:rsidP="00D159D8">
      <w:pPr>
        <w:spacing w:after="0"/>
        <w:ind w:left="720" w:firstLine="720"/>
      </w:pPr>
      <w:r>
        <w:t>Jeff Duling, OFSWCD</w:t>
      </w:r>
    </w:p>
    <w:p w14:paraId="3CF54EB5" w14:textId="77777777" w:rsidR="00D159D8" w:rsidRDefault="00D159D8" w:rsidP="002A0B5F">
      <w:pPr>
        <w:ind w:left="720" w:firstLine="720"/>
      </w:pPr>
    </w:p>
    <w:p w14:paraId="0447F1FD" w14:textId="673B126B" w:rsidR="002A0B5F" w:rsidRPr="00A05EE7" w:rsidRDefault="002A0B5F" w:rsidP="00A05EE7">
      <w:pPr>
        <w:spacing w:after="0"/>
      </w:pPr>
      <w:r>
        <w:t>9:00</w:t>
      </w:r>
      <w:r>
        <w:tab/>
      </w:r>
      <w:r>
        <w:tab/>
      </w:r>
      <w:r w:rsidRPr="00387ED1">
        <w:rPr>
          <w:b/>
          <w:bCs/>
        </w:rPr>
        <w:t>Legal Updates</w:t>
      </w:r>
      <w:r>
        <w:t xml:space="preserve"> – Records Retention</w:t>
      </w:r>
      <w:r w:rsidR="00A05EE7">
        <w:t xml:space="preserve"> &amp; </w:t>
      </w:r>
      <w:r>
        <w:t>APAP Resolution</w:t>
      </w:r>
      <w:r w:rsidR="00F95A5F">
        <w:t xml:space="preserve"> </w:t>
      </w:r>
      <w:r w:rsidR="00F95A5F" w:rsidRPr="00F95A5F">
        <w:rPr>
          <w:b/>
          <w:bCs/>
          <w:i/>
          <w:iCs/>
        </w:rPr>
        <w:t>(Robinson B &amp; C)</w:t>
      </w:r>
    </w:p>
    <w:p w14:paraId="1783A25D" w14:textId="77777777" w:rsidR="002A0B5F" w:rsidRDefault="002A0B5F" w:rsidP="002A0B5F"/>
    <w:p w14:paraId="2A97E5B0" w14:textId="699DA042" w:rsidR="002A0B5F" w:rsidRPr="00FA71E9" w:rsidRDefault="002A0B5F" w:rsidP="00FA71E9">
      <w:pPr>
        <w:spacing w:before="240"/>
        <w:ind w:left="1440" w:hanging="1440"/>
        <w:jc w:val="both"/>
        <w:rPr>
          <w:rFonts w:eastAsia="Times New Roman"/>
          <w:b/>
          <w:bCs/>
        </w:rPr>
      </w:pPr>
      <w:r>
        <w:t>10:00</w:t>
      </w:r>
      <w:r>
        <w:tab/>
      </w:r>
      <w:r w:rsidRPr="00D159D8">
        <w:rPr>
          <w:b/>
          <w:bCs/>
          <w:u w:val="single"/>
        </w:rPr>
        <w:t>Elevated Phosphorus</w:t>
      </w:r>
      <w:r w:rsidR="00387ED1">
        <w:rPr>
          <w:rFonts w:eastAsia="Times New Roman"/>
          <w:b/>
          <w:bCs/>
        </w:rPr>
        <w:t xml:space="preserve"> - </w:t>
      </w:r>
      <w:r w:rsidRPr="00D159D8">
        <w:rPr>
          <w:rFonts w:eastAsia="Times New Roman"/>
          <w:color w:val="242424"/>
          <w:shd w:val="clear" w:color="auto" w:fill="FFFFFF"/>
        </w:rPr>
        <w:t>Jennie Pugliese-'</w:t>
      </w:r>
      <w:r w:rsidRPr="00D159D8">
        <w:rPr>
          <w:rFonts w:eastAsia="Times New Roman"/>
          <w:i/>
          <w:iCs/>
          <w:color w:val="242424"/>
        </w:rPr>
        <w:t xml:space="preserve">Legacy, Old, Stored’ P – An Introduction to the Emerging Science in the WLEB, </w:t>
      </w:r>
      <w:r w:rsidRPr="00D159D8">
        <w:rPr>
          <w:rFonts w:eastAsia="Times New Roman"/>
          <w:color w:val="000000"/>
        </w:rPr>
        <w:t xml:space="preserve">Will </w:t>
      </w:r>
      <w:proofErr w:type="spellStart"/>
      <w:r w:rsidRPr="00D159D8">
        <w:rPr>
          <w:rFonts w:eastAsia="Times New Roman"/>
          <w:color w:val="000000"/>
        </w:rPr>
        <w:t>Osterholz</w:t>
      </w:r>
      <w:proofErr w:type="spellEnd"/>
      <w:r w:rsidR="00FA71E9">
        <w:rPr>
          <w:rFonts w:eastAsia="Times New Roman"/>
          <w:color w:val="000000"/>
        </w:rPr>
        <w:t xml:space="preserve"> - </w:t>
      </w:r>
      <w:r w:rsidRPr="00D159D8">
        <w:rPr>
          <w:rFonts w:eastAsia="Times New Roman"/>
          <w:color w:val="242424"/>
          <w:shd w:val="clear" w:color="auto" w:fill="FFFFFF"/>
        </w:rPr>
        <w:t xml:space="preserve">New/Old P Water Quality Analysis, </w:t>
      </w:r>
      <w:r w:rsidRPr="00D159D8">
        <w:rPr>
          <w:rFonts w:eastAsia="Times New Roman"/>
          <w:color w:val="000000"/>
        </w:rPr>
        <w:t xml:space="preserve">Michael </w:t>
      </w:r>
      <w:proofErr w:type="gramStart"/>
      <w:r w:rsidRPr="00D159D8">
        <w:rPr>
          <w:rFonts w:eastAsia="Times New Roman"/>
          <w:color w:val="000000"/>
        </w:rPr>
        <w:t>Brooker</w:t>
      </w:r>
      <w:proofErr w:type="gramEnd"/>
      <w:r w:rsidRPr="00D159D8">
        <w:rPr>
          <w:rFonts w:eastAsia="Times New Roman"/>
          <w:color w:val="000000"/>
        </w:rPr>
        <w:t xml:space="preserve"> and Jay Martin</w:t>
      </w:r>
      <w:r w:rsidR="00FA71E9">
        <w:rPr>
          <w:rFonts w:eastAsia="Times New Roman"/>
          <w:color w:val="000000"/>
        </w:rPr>
        <w:t xml:space="preserve"> </w:t>
      </w:r>
      <w:r w:rsidRPr="00D159D8">
        <w:rPr>
          <w:rFonts w:eastAsia="Times New Roman"/>
          <w:color w:val="000000"/>
        </w:rPr>
        <w:t>- </w:t>
      </w:r>
      <w:r w:rsidRPr="00D159D8">
        <w:rPr>
          <w:rFonts w:eastAsia="Times New Roman"/>
          <w:color w:val="000000"/>
          <w:shd w:val="clear" w:color="auto" w:fill="FFFFFF"/>
        </w:rPr>
        <w:t>Development of a Public Private Partnership and Characteristics of Legacy P Fields, Jay Martin and Michael Brooker</w:t>
      </w:r>
      <w:r w:rsidR="00FA71E9">
        <w:rPr>
          <w:rFonts w:eastAsia="Times New Roman"/>
          <w:color w:val="000000"/>
          <w:shd w:val="clear" w:color="auto" w:fill="FFFFFF"/>
        </w:rPr>
        <w:t xml:space="preserve"> </w:t>
      </w:r>
      <w:r w:rsidRPr="00D159D8">
        <w:rPr>
          <w:rFonts w:eastAsia="Times New Roman"/>
          <w:color w:val="000000"/>
          <w:shd w:val="clear" w:color="auto" w:fill="FFFFFF"/>
        </w:rPr>
        <w:t>- Runoff from Legacy P Fields and Impact of Management Practices</w:t>
      </w:r>
      <w:r w:rsidR="00FA71E9">
        <w:rPr>
          <w:rFonts w:eastAsia="Times New Roman"/>
          <w:color w:val="000000"/>
          <w:shd w:val="clear" w:color="auto" w:fill="FFFFFF"/>
        </w:rPr>
        <w:t xml:space="preserve">. </w:t>
      </w:r>
      <w:r w:rsidR="00AB08EA" w:rsidRPr="00D159D8">
        <w:rPr>
          <w:rFonts w:eastAsia="Times New Roman"/>
          <w:color w:val="000000"/>
          <w:shd w:val="clear" w:color="auto" w:fill="FFFFFF"/>
        </w:rPr>
        <w:t xml:space="preserve">This is a </w:t>
      </w:r>
      <w:r w:rsidR="00EE4C5B" w:rsidRPr="00D159D8">
        <w:rPr>
          <w:rFonts w:eastAsia="Times New Roman"/>
          <w:color w:val="000000"/>
          <w:shd w:val="clear" w:color="auto" w:fill="FFFFFF"/>
        </w:rPr>
        <w:t>two-part</w:t>
      </w:r>
      <w:r w:rsidR="00AB08EA" w:rsidRPr="00D159D8">
        <w:rPr>
          <w:rFonts w:eastAsia="Times New Roman"/>
          <w:color w:val="000000"/>
          <w:shd w:val="clear" w:color="auto" w:fill="FFFFFF"/>
        </w:rPr>
        <w:t xml:space="preserve"> session. </w:t>
      </w:r>
      <w:r w:rsidR="006604AF" w:rsidRPr="00D159D8">
        <w:rPr>
          <w:rFonts w:eastAsia="Times New Roman"/>
          <w:b/>
          <w:bCs/>
          <w:i/>
          <w:iCs/>
          <w:color w:val="000000"/>
          <w:shd w:val="clear" w:color="auto" w:fill="FFFFFF"/>
        </w:rPr>
        <w:t>(Spencer)</w:t>
      </w:r>
    </w:p>
    <w:p w14:paraId="167E8840" w14:textId="169546FA" w:rsidR="002A0B5F" w:rsidRDefault="002A0B5F" w:rsidP="00FA71E9">
      <w:pPr>
        <w:spacing w:before="240" w:after="0"/>
        <w:rPr>
          <w:b/>
          <w:bCs/>
          <w:u w:val="single"/>
        </w:rPr>
      </w:pPr>
      <w:r>
        <w:rPr>
          <w:rFonts w:eastAsia="Times New Roman"/>
          <w:color w:val="000000"/>
          <w:sz w:val="24"/>
          <w:szCs w:val="24"/>
          <w:shd w:val="clear" w:color="auto" w:fill="FFFFFF"/>
        </w:rPr>
        <w:tab/>
      </w:r>
      <w:r>
        <w:rPr>
          <w:rFonts w:eastAsia="Times New Roman"/>
          <w:color w:val="000000"/>
          <w:sz w:val="24"/>
          <w:szCs w:val="24"/>
          <w:shd w:val="clear" w:color="auto" w:fill="FFFFFF"/>
        </w:rPr>
        <w:tab/>
      </w:r>
      <w:r>
        <w:rPr>
          <w:b/>
          <w:bCs/>
          <w:u w:val="single"/>
        </w:rPr>
        <w:t xml:space="preserve">MS4 – MCM #6 – Pollution Prevention and Good Housekeeping </w:t>
      </w:r>
      <w:r w:rsidR="00F95A5F">
        <w:rPr>
          <w:b/>
          <w:bCs/>
          <w:u w:val="single"/>
        </w:rPr>
        <w:t>Discussion</w:t>
      </w:r>
    </w:p>
    <w:p w14:paraId="0F3DB8E0" w14:textId="370D3E86" w:rsidR="002A0B5F" w:rsidRDefault="002A0B5F" w:rsidP="00D159D8">
      <w:pPr>
        <w:spacing w:after="0"/>
        <w:ind w:left="1440"/>
        <w:jc w:val="both"/>
        <w:rPr>
          <w:rFonts w:eastAsia="Times New Roman"/>
          <w:b/>
          <w:bCs/>
          <w:i/>
          <w:iCs/>
          <w:color w:val="000000"/>
          <w:shd w:val="clear" w:color="auto" w:fill="FFFFFF"/>
        </w:rPr>
      </w:pPr>
      <w:r>
        <w:t xml:space="preserve">This session will be an open discussion and resource sharing opportunity on the MCM#6 requirement from OEPA’s MS4 permit.  If that last bit of alphabet </w:t>
      </w:r>
      <w:proofErr w:type="gramStart"/>
      <w:r>
        <w:t>soup</w:t>
      </w:r>
      <w:proofErr w:type="gramEnd"/>
      <w:r>
        <w:t xml:space="preserve"> there made any sense to you then this may be a session for you!  The Urban TDP planning committee </w:t>
      </w:r>
      <w:proofErr w:type="gramStart"/>
      <w:r>
        <w:t>encourages to</w:t>
      </w:r>
      <w:proofErr w:type="gramEnd"/>
      <w:r>
        <w:t xml:space="preserve"> you to come to this breakout prepared with questions, </w:t>
      </w:r>
      <w:proofErr w:type="gramStart"/>
      <w:r>
        <w:t>suggestions</w:t>
      </w:r>
      <w:proofErr w:type="gramEnd"/>
      <w:r>
        <w:t xml:space="preserve"> or resources to share on Minimum Control Measure #6 – Pollution Prevention and Good Housekeeping.</w:t>
      </w:r>
      <w:r w:rsidR="006604AF">
        <w:t xml:space="preserve"> </w:t>
      </w:r>
      <w:r w:rsidR="006604AF" w:rsidRPr="00D159D8">
        <w:rPr>
          <w:rFonts w:eastAsia="Times New Roman"/>
          <w:b/>
          <w:bCs/>
          <w:i/>
          <w:iCs/>
          <w:color w:val="000000"/>
          <w:shd w:val="clear" w:color="auto" w:fill="FFFFFF"/>
        </w:rPr>
        <w:t>(Robinson A)</w:t>
      </w:r>
    </w:p>
    <w:p w14:paraId="3CBFB246" w14:textId="77777777" w:rsidR="00D159D8" w:rsidRPr="00D159D8" w:rsidRDefault="00D159D8" w:rsidP="00D159D8">
      <w:pPr>
        <w:spacing w:after="0"/>
        <w:ind w:left="1440"/>
        <w:jc w:val="both"/>
      </w:pPr>
    </w:p>
    <w:p w14:paraId="2A9BCAAB" w14:textId="0D46B6BA" w:rsidR="002A0B5F" w:rsidRPr="00FA71E9" w:rsidRDefault="002A0B5F" w:rsidP="00FA71E9">
      <w:pPr>
        <w:spacing w:after="0"/>
        <w:ind w:left="720" w:firstLine="720"/>
        <w:jc w:val="both"/>
        <w:rPr>
          <w:b/>
          <w:bCs/>
          <w:u w:val="single"/>
        </w:rPr>
      </w:pPr>
      <w:r w:rsidRPr="00FA71E9">
        <w:rPr>
          <w:b/>
          <w:bCs/>
          <w:u w:val="single"/>
        </w:rPr>
        <w:t xml:space="preserve">The </w:t>
      </w:r>
      <w:r w:rsidR="00FA71E9" w:rsidRPr="00FA71E9">
        <w:rPr>
          <w:b/>
          <w:bCs/>
          <w:u w:val="single"/>
        </w:rPr>
        <w:t>N</w:t>
      </w:r>
      <w:r w:rsidRPr="00FA71E9">
        <w:rPr>
          <w:b/>
          <w:bCs/>
          <w:u w:val="single"/>
        </w:rPr>
        <w:t xml:space="preserve">ew “Grassland Bird RCPP” </w:t>
      </w:r>
    </w:p>
    <w:p w14:paraId="575F7A0C" w14:textId="72916387" w:rsidR="002A0B5F" w:rsidRPr="00FA71E9" w:rsidRDefault="002A0B5F" w:rsidP="00FA71E9">
      <w:pPr>
        <w:ind w:left="1440"/>
        <w:jc w:val="both"/>
        <w:rPr>
          <w:rFonts w:eastAsia="Times New Roman"/>
          <w:b/>
          <w:bCs/>
          <w:i/>
          <w:iCs/>
          <w:color w:val="000000"/>
          <w:shd w:val="clear" w:color="auto" w:fill="FFFFFF"/>
        </w:rPr>
      </w:pPr>
      <w:r w:rsidRPr="002A0B5F">
        <w:rPr>
          <w:rFonts w:eastAsia="Times New Roman"/>
        </w:rPr>
        <w:t>John Kaiser, ODNR, Division of Wildlife Private Lands Program Administrator</w:t>
      </w:r>
      <w:r w:rsidR="00FA71E9">
        <w:rPr>
          <w:rFonts w:eastAsia="Times New Roman"/>
        </w:rPr>
        <w:t xml:space="preserve"> will present on the</w:t>
      </w:r>
      <w:r w:rsidRPr="002A0B5F">
        <w:rPr>
          <w:rFonts w:eastAsia="Times New Roman"/>
        </w:rPr>
        <w:t xml:space="preserve"> new Regional Conservation Partnership Project </w:t>
      </w:r>
      <w:r w:rsidR="00FA71E9">
        <w:rPr>
          <w:rFonts w:eastAsia="Times New Roman"/>
        </w:rPr>
        <w:t xml:space="preserve">that </w:t>
      </w:r>
      <w:r w:rsidRPr="002A0B5F">
        <w:rPr>
          <w:rFonts w:eastAsia="Times New Roman"/>
        </w:rPr>
        <w:t xml:space="preserve">will provide $1.75 million annually for Ohio farmers and landowners working to improve habitat for grassland birds and other wildlife.  Learn how the Division of Wildlife, select SWCDs, and other partners will implement this new program.  </w:t>
      </w:r>
      <w:r w:rsidR="006604AF" w:rsidRPr="00FA71E9">
        <w:rPr>
          <w:rFonts w:eastAsia="Times New Roman"/>
          <w:b/>
          <w:bCs/>
          <w:i/>
          <w:iCs/>
          <w:color w:val="000000"/>
          <w:shd w:val="clear" w:color="auto" w:fill="FFFFFF"/>
        </w:rPr>
        <w:t>(</w:t>
      </w:r>
      <w:r w:rsidR="001C425A" w:rsidRPr="00FA71E9">
        <w:rPr>
          <w:rFonts w:eastAsia="Times New Roman"/>
          <w:b/>
          <w:bCs/>
          <w:i/>
          <w:iCs/>
          <w:color w:val="000000"/>
          <w:shd w:val="clear" w:color="auto" w:fill="FFFFFF"/>
        </w:rPr>
        <w:t>Pheoris West B)</w:t>
      </w:r>
    </w:p>
    <w:p w14:paraId="0EE5F6DC" w14:textId="77777777" w:rsidR="00FA71E9" w:rsidRDefault="00AB08EA" w:rsidP="00FA71E9">
      <w:pPr>
        <w:spacing w:after="0"/>
        <w:ind w:left="1440"/>
        <w:jc w:val="both"/>
        <w:rPr>
          <w:b/>
          <w:bCs/>
          <w:u w:val="single"/>
        </w:rPr>
      </w:pPr>
      <w:r w:rsidRPr="00FA71E9">
        <w:rPr>
          <w:b/>
          <w:bCs/>
          <w:u w:val="single"/>
        </w:rPr>
        <w:t>Volunteer Stream Monitoring and the Lake Erie Volunteer Science Network</w:t>
      </w:r>
    </w:p>
    <w:p w14:paraId="34F71EB2" w14:textId="44ECB0C1" w:rsidR="00AB08EA" w:rsidRPr="00FA71E9" w:rsidRDefault="00AB08EA" w:rsidP="00FA71E9">
      <w:pPr>
        <w:ind w:left="1440"/>
        <w:jc w:val="both"/>
        <w:rPr>
          <w:rFonts w:eastAsia="Times New Roman"/>
        </w:rPr>
      </w:pPr>
      <w:r w:rsidRPr="00FA71E9">
        <w:rPr>
          <w:rFonts w:eastAsia="Times New Roman"/>
        </w:rPr>
        <w:t xml:space="preserve">Erie and Summit SWCDs </w:t>
      </w:r>
      <w:r w:rsidR="00F95A5F" w:rsidRPr="00F95A5F">
        <w:rPr>
          <w:rFonts w:eastAsia="Times New Roman"/>
          <w:b/>
          <w:bCs/>
          <w:i/>
          <w:iCs/>
        </w:rPr>
        <w:t>(Pheoris West C)</w:t>
      </w:r>
    </w:p>
    <w:p w14:paraId="569FC5DD" w14:textId="61009288" w:rsidR="001C425A" w:rsidRPr="00FA71E9" w:rsidRDefault="001C425A" w:rsidP="002A0B5F">
      <w:pPr>
        <w:ind w:left="1440"/>
        <w:rPr>
          <w:rFonts w:eastAsia="Times New Roman"/>
          <w:b/>
          <w:bCs/>
          <w:i/>
          <w:iCs/>
          <w:color w:val="000000"/>
          <w:shd w:val="clear" w:color="auto" w:fill="FFFFFF"/>
        </w:rPr>
      </w:pPr>
      <w:r w:rsidRPr="00EE4C5B">
        <w:rPr>
          <w:b/>
          <w:bCs/>
          <w:u w:val="single"/>
        </w:rPr>
        <w:t>First Term Supervisor Training</w:t>
      </w:r>
      <w:r>
        <w:rPr>
          <w:rFonts w:eastAsia="Times New Roman"/>
        </w:rPr>
        <w:t xml:space="preserve"> </w:t>
      </w:r>
      <w:r w:rsidR="00294CE0">
        <w:rPr>
          <w:rFonts w:eastAsia="Times New Roman"/>
        </w:rPr>
        <w:t xml:space="preserve">– </w:t>
      </w:r>
      <w:r w:rsidR="00FA71E9">
        <w:rPr>
          <w:rFonts w:eastAsia="Times New Roman"/>
        </w:rPr>
        <w:t xml:space="preserve">This is a </w:t>
      </w:r>
      <w:r w:rsidR="00EE4C5B">
        <w:rPr>
          <w:rFonts w:eastAsia="Times New Roman"/>
        </w:rPr>
        <w:t>two-part</w:t>
      </w:r>
      <w:r w:rsidR="00FA71E9">
        <w:rPr>
          <w:rFonts w:eastAsia="Times New Roman"/>
        </w:rPr>
        <w:t xml:space="preserve"> session. </w:t>
      </w:r>
      <w:r w:rsidR="00FA71E9" w:rsidRPr="00FA71E9">
        <w:rPr>
          <w:rFonts w:eastAsia="Times New Roman"/>
          <w:b/>
          <w:bCs/>
          <w:i/>
          <w:iCs/>
          <w:color w:val="000000"/>
          <w:shd w:val="clear" w:color="auto" w:fill="FFFFFF"/>
        </w:rPr>
        <w:t>(Dax)</w:t>
      </w:r>
    </w:p>
    <w:p w14:paraId="30B23EFD" w14:textId="77777777" w:rsidR="002A0B5F" w:rsidRDefault="002A0B5F" w:rsidP="002A0B5F">
      <w:pPr>
        <w:rPr>
          <w:rFonts w:eastAsia="Times New Roman"/>
        </w:rPr>
      </w:pPr>
    </w:p>
    <w:p w14:paraId="6DCB1B01" w14:textId="77777777" w:rsidR="00EE4C5B" w:rsidRDefault="002A0B5F" w:rsidP="00EE4C5B">
      <w:pPr>
        <w:rPr>
          <w:rFonts w:eastAsia="Times New Roman"/>
          <w:b/>
          <w:bCs/>
          <w:i/>
          <w:iCs/>
          <w:color w:val="000000"/>
          <w:shd w:val="clear" w:color="auto" w:fill="FFFFFF"/>
        </w:rPr>
      </w:pPr>
      <w:r>
        <w:rPr>
          <w:rFonts w:eastAsia="Times New Roman"/>
        </w:rPr>
        <w:t>11:00</w:t>
      </w:r>
      <w:r>
        <w:rPr>
          <w:rFonts w:eastAsia="Times New Roman"/>
        </w:rPr>
        <w:tab/>
      </w:r>
      <w:r>
        <w:rPr>
          <w:rFonts w:eastAsia="Times New Roman"/>
        </w:rPr>
        <w:tab/>
      </w:r>
      <w:r w:rsidR="00AB08EA" w:rsidRPr="00EE4C5B">
        <w:rPr>
          <w:b/>
          <w:bCs/>
          <w:u w:val="single"/>
        </w:rPr>
        <w:t>Elevated P Project</w:t>
      </w:r>
      <w:r w:rsidR="00AB08EA" w:rsidRPr="00AB08EA">
        <w:rPr>
          <w:rFonts w:eastAsia="Times New Roman"/>
          <w:b/>
          <w:bCs/>
        </w:rPr>
        <w:t xml:space="preserve"> </w:t>
      </w:r>
      <w:r w:rsidR="00AB08EA">
        <w:rPr>
          <w:rFonts w:eastAsia="Times New Roman"/>
        </w:rPr>
        <w:t xml:space="preserve">– Part 2 </w:t>
      </w:r>
      <w:r w:rsidR="00AB08EA" w:rsidRPr="00EE4C5B">
        <w:rPr>
          <w:rFonts w:eastAsia="Times New Roman"/>
          <w:b/>
          <w:bCs/>
          <w:i/>
          <w:iCs/>
          <w:color w:val="000000"/>
          <w:shd w:val="clear" w:color="auto" w:fill="FFFFFF"/>
        </w:rPr>
        <w:t>(Spencer)</w:t>
      </w:r>
    </w:p>
    <w:p w14:paraId="48D4AB34" w14:textId="0234B5A5" w:rsidR="001C425A" w:rsidRPr="00EE4C5B" w:rsidRDefault="002A0B5F" w:rsidP="00EE4C5B">
      <w:pPr>
        <w:ind w:left="1440"/>
        <w:rPr>
          <w:rFonts w:eastAsia="Times New Roman"/>
          <w:b/>
          <w:bCs/>
          <w:i/>
          <w:iCs/>
          <w:color w:val="000000"/>
          <w:shd w:val="clear" w:color="auto" w:fill="FFFFFF"/>
        </w:rPr>
      </w:pPr>
      <w:r w:rsidRPr="00EE4C5B">
        <w:rPr>
          <w:b/>
          <w:bCs/>
          <w:u w:val="single"/>
        </w:rPr>
        <w:t>Ohio WLEB TMDL</w:t>
      </w:r>
      <w:r>
        <w:rPr>
          <w:rFonts w:eastAsia="Times New Roman"/>
        </w:rPr>
        <w:t xml:space="preserve"> –</w:t>
      </w:r>
      <w:r w:rsidR="00EE4C5B">
        <w:rPr>
          <w:rFonts w:eastAsia="Times New Roman"/>
        </w:rPr>
        <w:t xml:space="preserve"> </w:t>
      </w:r>
      <w:r w:rsidR="001C425A">
        <w:rPr>
          <w:rFonts w:eastAsia="Times New Roman"/>
        </w:rPr>
        <w:t>Ruth Briland</w:t>
      </w:r>
      <w:r w:rsidR="00EE4C5B">
        <w:rPr>
          <w:rFonts w:eastAsia="Times New Roman"/>
        </w:rPr>
        <w:t xml:space="preserve">, </w:t>
      </w:r>
      <w:r w:rsidR="001C425A">
        <w:rPr>
          <w:rFonts w:eastAsia="Times New Roman"/>
        </w:rPr>
        <w:t>Ohio EPA</w:t>
      </w:r>
      <w:r w:rsidR="00EE4C5B">
        <w:rPr>
          <w:rFonts w:eastAsia="Times New Roman"/>
        </w:rPr>
        <w:t>,</w:t>
      </w:r>
      <w:r w:rsidR="001C425A">
        <w:rPr>
          <w:rFonts w:eastAsia="Times New Roman"/>
        </w:rPr>
        <w:t xml:space="preserve"> discuss</w:t>
      </w:r>
      <w:r w:rsidR="00EE4C5B">
        <w:rPr>
          <w:rFonts w:eastAsia="Times New Roman"/>
        </w:rPr>
        <w:t>es</w:t>
      </w:r>
      <w:r w:rsidR="001C425A">
        <w:rPr>
          <w:rFonts w:eastAsia="Times New Roman"/>
        </w:rPr>
        <w:t xml:space="preserve"> the WLEB TMDL. </w:t>
      </w:r>
      <w:r w:rsidR="001C425A" w:rsidRPr="00EE4C5B">
        <w:rPr>
          <w:rFonts w:eastAsia="Times New Roman"/>
          <w:b/>
          <w:bCs/>
          <w:i/>
          <w:iCs/>
          <w:color w:val="000000"/>
          <w:shd w:val="clear" w:color="auto" w:fill="FFFFFF"/>
        </w:rPr>
        <w:t>(</w:t>
      </w:r>
      <w:r w:rsidR="00AB08EA" w:rsidRPr="00EE4C5B">
        <w:rPr>
          <w:rFonts w:eastAsia="Times New Roman"/>
          <w:b/>
          <w:bCs/>
          <w:i/>
          <w:iCs/>
          <w:color w:val="000000"/>
          <w:shd w:val="clear" w:color="auto" w:fill="FFFFFF"/>
        </w:rPr>
        <w:t>Pheoris</w:t>
      </w:r>
      <w:r w:rsidR="00F95A5F">
        <w:rPr>
          <w:rFonts w:eastAsia="Times New Roman"/>
          <w:b/>
          <w:bCs/>
          <w:i/>
          <w:iCs/>
          <w:color w:val="000000"/>
          <w:shd w:val="clear" w:color="auto" w:fill="FFFFFF"/>
        </w:rPr>
        <w:t xml:space="preserve"> West</w:t>
      </w:r>
      <w:r w:rsidR="00EE4C5B" w:rsidRPr="00EE4C5B">
        <w:rPr>
          <w:rFonts w:eastAsia="Times New Roman"/>
          <w:b/>
          <w:bCs/>
          <w:i/>
          <w:iCs/>
          <w:color w:val="000000"/>
          <w:shd w:val="clear" w:color="auto" w:fill="FFFFFF"/>
        </w:rPr>
        <w:t xml:space="preserve"> </w:t>
      </w:r>
      <w:r w:rsidR="00AB08EA" w:rsidRPr="00EE4C5B">
        <w:rPr>
          <w:rFonts w:eastAsia="Times New Roman"/>
          <w:b/>
          <w:bCs/>
          <w:i/>
          <w:iCs/>
          <w:color w:val="000000"/>
          <w:shd w:val="clear" w:color="auto" w:fill="FFFFFF"/>
        </w:rPr>
        <w:t>A</w:t>
      </w:r>
      <w:r w:rsidR="001C425A" w:rsidRPr="00EE4C5B">
        <w:rPr>
          <w:rFonts w:eastAsia="Times New Roman"/>
          <w:b/>
          <w:bCs/>
          <w:i/>
          <w:iCs/>
          <w:color w:val="000000"/>
          <w:shd w:val="clear" w:color="auto" w:fill="FFFFFF"/>
        </w:rPr>
        <w:t>)</w:t>
      </w:r>
    </w:p>
    <w:p w14:paraId="1493AC50" w14:textId="74D7FB54" w:rsidR="00294CE0" w:rsidRDefault="001C425A" w:rsidP="00387ED1">
      <w:pPr>
        <w:ind w:left="1440"/>
        <w:jc w:val="both"/>
      </w:pPr>
      <w:r w:rsidRPr="00EE4C5B">
        <w:rPr>
          <w:b/>
          <w:bCs/>
          <w:u w:val="single"/>
        </w:rPr>
        <w:lastRenderedPageBreak/>
        <w:t>Insightful Tips &amp; Tricks for NEW Education Specialists</w:t>
      </w:r>
      <w:r>
        <w:rPr>
          <w:b/>
          <w:bCs/>
        </w:rPr>
        <w:t xml:space="preserve"> - </w:t>
      </w:r>
      <w:r>
        <w:t>Struggling to get your foot in the door at schools? Wonder what your schedule should look like and how to manage it all? Trying to find all the great resources and get the teachers excited to have you come into their classroom?</w:t>
      </w:r>
      <w:r w:rsidR="00EE4C5B">
        <w:t xml:space="preserve"> </w:t>
      </w:r>
      <w:r>
        <w:t>Join me for a casual, insightful chat on things I wished someone would have told me when I started 26 years ago!</w:t>
      </w:r>
      <w:r w:rsidR="00294CE0">
        <w:t xml:space="preserve"> Hosted by the fabulous Amanda Podach of Fulton SWCD. </w:t>
      </w:r>
      <w:r w:rsidR="00294CE0" w:rsidRPr="00EE4C5B">
        <w:rPr>
          <w:rFonts w:eastAsia="Times New Roman"/>
          <w:b/>
          <w:bCs/>
          <w:i/>
          <w:iCs/>
          <w:color w:val="000000"/>
          <w:shd w:val="clear" w:color="auto" w:fill="FFFFFF"/>
        </w:rPr>
        <w:t>(Robinson A)</w:t>
      </w:r>
    </w:p>
    <w:p w14:paraId="1F107CD7" w14:textId="321EB29D" w:rsidR="00294CE0" w:rsidRPr="00EE4C5B" w:rsidRDefault="00294CE0" w:rsidP="00387ED1">
      <w:pPr>
        <w:ind w:left="1440"/>
        <w:jc w:val="both"/>
        <w:rPr>
          <w:rFonts w:eastAsia="Times New Roman"/>
          <w:b/>
          <w:bCs/>
          <w:i/>
          <w:iCs/>
          <w:color w:val="000000"/>
          <w:shd w:val="clear" w:color="auto" w:fill="FFFFFF"/>
        </w:rPr>
      </w:pPr>
      <w:bookmarkStart w:id="0" w:name="_Hlk153539625"/>
      <w:r w:rsidRPr="00387ED1">
        <w:rPr>
          <w:b/>
          <w:bCs/>
          <w:u w:val="single"/>
        </w:rPr>
        <w:t>Urban Site Module</w:t>
      </w:r>
      <w:r w:rsidRPr="00294CE0">
        <w:rPr>
          <w:b/>
          <w:bCs/>
        </w:rPr>
        <w:t xml:space="preserve"> </w:t>
      </w:r>
      <w:r>
        <w:t xml:space="preserve">– </w:t>
      </w:r>
      <w:r w:rsidR="00A925CA">
        <w:t xml:space="preserve">Molly Conley (Warren) and Carmella Shale (Geauga) will host a user group session on the urban site module.  We will walk through some features and have a roundtable discussion with </w:t>
      </w:r>
      <w:r w:rsidR="00387ED1">
        <w:t>plenty of time for Q &amp; A</w:t>
      </w:r>
      <w:r w:rsidR="00A925CA">
        <w:t>.  As time allows</w:t>
      </w:r>
      <w:r w:rsidR="00387ED1">
        <w:t xml:space="preserve">, </w:t>
      </w:r>
      <w:r w:rsidR="00A925CA">
        <w:t xml:space="preserve">we will create a wish list of future programming. </w:t>
      </w:r>
      <w:r w:rsidR="00A925CA" w:rsidRPr="00EE4C5B">
        <w:rPr>
          <w:rFonts w:eastAsia="Times New Roman"/>
          <w:b/>
          <w:bCs/>
          <w:i/>
          <w:iCs/>
          <w:color w:val="000000"/>
          <w:shd w:val="clear" w:color="auto" w:fill="FFFFFF"/>
        </w:rPr>
        <w:t>(</w:t>
      </w:r>
      <w:r w:rsidR="00F95A5F">
        <w:rPr>
          <w:rFonts w:eastAsia="Times New Roman"/>
          <w:b/>
          <w:bCs/>
          <w:i/>
          <w:iCs/>
          <w:color w:val="000000"/>
          <w:shd w:val="clear" w:color="auto" w:fill="FFFFFF"/>
        </w:rPr>
        <w:t xml:space="preserve">Pheoris </w:t>
      </w:r>
      <w:r w:rsidRPr="00EE4C5B">
        <w:rPr>
          <w:rFonts w:eastAsia="Times New Roman"/>
          <w:b/>
          <w:bCs/>
          <w:i/>
          <w:iCs/>
          <w:color w:val="000000"/>
          <w:shd w:val="clear" w:color="auto" w:fill="FFFFFF"/>
        </w:rPr>
        <w:t>West B)</w:t>
      </w:r>
    </w:p>
    <w:p w14:paraId="5735C2C4" w14:textId="71DB878D" w:rsidR="00294CE0" w:rsidRPr="00160C12" w:rsidRDefault="00294CE0" w:rsidP="00387ED1">
      <w:pPr>
        <w:ind w:left="1440"/>
        <w:jc w:val="both"/>
        <w:rPr>
          <w:color w:val="1F497D"/>
        </w:rPr>
      </w:pPr>
      <w:r w:rsidRPr="00387ED1">
        <w:rPr>
          <w:b/>
          <w:bCs/>
          <w:u w:val="single"/>
        </w:rPr>
        <w:t>Putnam Water Quality Monitoring Project</w:t>
      </w:r>
      <w:r>
        <w:t xml:space="preserve"> – </w:t>
      </w:r>
      <w:r w:rsidR="00160C12" w:rsidRPr="00387ED1">
        <w:t>Putnam County has collected monthly water quality samples from 20 sampling locations throughout the county for the past 6 years.  We will visit what information can be derived from this type of sampling regime. Also, how can this information be used in narrowing down and focusing our resource efforts?</w:t>
      </w:r>
      <w:r w:rsidR="00160C12">
        <w:rPr>
          <w:color w:val="1F497D"/>
        </w:rPr>
        <w:t xml:space="preserve"> </w:t>
      </w:r>
      <w:r w:rsidR="00160C12" w:rsidRPr="00387ED1">
        <w:rPr>
          <w:rFonts w:eastAsia="Times New Roman"/>
          <w:b/>
          <w:bCs/>
          <w:i/>
          <w:iCs/>
          <w:color w:val="000000"/>
          <w:shd w:val="clear" w:color="auto" w:fill="FFFFFF"/>
        </w:rPr>
        <w:t>(</w:t>
      </w:r>
      <w:r w:rsidR="00F95A5F">
        <w:rPr>
          <w:rFonts w:eastAsia="Times New Roman"/>
          <w:b/>
          <w:bCs/>
          <w:i/>
          <w:iCs/>
          <w:color w:val="000000"/>
          <w:shd w:val="clear" w:color="auto" w:fill="FFFFFF"/>
        </w:rPr>
        <w:t xml:space="preserve">Pheoris </w:t>
      </w:r>
      <w:r w:rsidRPr="00387ED1">
        <w:rPr>
          <w:rFonts w:eastAsia="Times New Roman"/>
          <w:b/>
          <w:bCs/>
          <w:i/>
          <w:iCs/>
          <w:color w:val="000000"/>
          <w:shd w:val="clear" w:color="auto" w:fill="FFFFFF"/>
        </w:rPr>
        <w:t>West C)</w:t>
      </w:r>
    </w:p>
    <w:p w14:paraId="033BC37E" w14:textId="6D3A2D97" w:rsidR="00294CE0" w:rsidRDefault="00294CE0" w:rsidP="001C425A">
      <w:pPr>
        <w:ind w:left="1440"/>
      </w:pPr>
      <w:r w:rsidRPr="00387ED1">
        <w:rPr>
          <w:b/>
          <w:bCs/>
          <w:u w:val="single"/>
        </w:rPr>
        <w:t>First Term Supervisor</w:t>
      </w:r>
      <w:r w:rsidR="00387ED1">
        <w:rPr>
          <w:b/>
          <w:bCs/>
          <w:u w:val="single"/>
        </w:rPr>
        <w:t xml:space="preserve"> Training</w:t>
      </w:r>
      <w:r>
        <w:rPr>
          <w:b/>
          <w:bCs/>
        </w:rPr>
        <w:t xml:space="preserve"> </w:t>
      </w:r>
      <w:r w:rsidRPr="00294CE0">
        <w:t>-</w:t>
      </w:r>
      <w:r>
        <w:t xml:space="preserve"> Part 2</w:t>
      </w:r>
      <w:r w:rsidR="00387ED1">
        <w:t xml:space="preserve"> </w:t>
      </w:r>
      <w:r w:rsidRPr="00387ED1">
        <w:rPr>
          <w:rFonts w:eastAsia="Times New Roman"/>
          <w:b/>
          <w:bCs/>
          <w:i/>
          <w:iCs/>
          <w:color w:val="000000"/>
          <w:shd w:val="clear" w:color="auto" w:fill="FFFFFF"/>
        </w:rPr>
        <w:t>(Dax)</w:t>
      </w:r>
    </w:p>
    <w:p w14:paraId="1DDCD270" w14:textId="77777777" w:rsidR="00294CE0" w:rsidRDefault="00294CE0" w:rsidP="00294CE0"/>
    <w:p w14:paraId="015ED41A" w14:textId="4216BBE9" w:rsidR="00294CE0" w:rsidRDefault="00294CE0" w:rsidP="00B80BC4">
      <w:pPr>
        <w:spacing w:after="0"/>
      </w:pPr>
      <w:r>
        <w:t>12:00</w:t>
      </w:r>
      <w:r>
        <w:tab/>
      </w:r>
      <w:r>
        <w:tab/>
      </w:r>
      <w:r w:rsidRPr="00B80BC4">
        <w:rPr>
          <w:b/>
          <w:bCs/>
          <w:u w:val="single"/>
        </w:rPr>
        <w:t xml:space="preserve">Lunch </w:t>
      </w:r>
      <w:r w:rsidR="00387ED1" w:rsidRPr="00B80BC4">
        <w:rPr>
          <w:b/>
          <w:bCs/>
          <w:u w:val="single"/>
        </w:rPr>
        <w:t>with Featured</w:t>
      </w:r>
      <w:r w:rsidRPr="00B80BC4">
        <w:rPr>
          <w:b/>
          <w:bCs/>
          <w:u w:val="single"/>
        </w:rPr>
        <w:t xml:space="preserve"> Guest Speaker</w:t>
      </w:r>
    </w:p>
    <w:p w14:paraId="3B5F5785" w14:textId="6483234C" w:rsidR="00294CE0" w:rsidRPr="00387ED1" w:rsidRDefault="00AB08EA" w:rsidP="00B80BC4">
      <w:pPr>
        <w:spacing w:after="0"/>
        <w:ind w:left="1440"/>
        <w:jc w:val="both"/>
        <w:rPr>
          <w:rFonts w:eastAsia="Times New Roman"/>
          <w:b/>
          <w:bCs/>
          <w:i/>
          <w:iCs/>
          <w:color w:val="000000"/>
          <w:shd w:val="clear" w:color="auto" w:fill="FFFFFF"/>
        </w:rPr>
      </w:pPr>
      <w:r>
        <w:t>We have entered the fourth agricultural revolution - the digital revolution of the industry and the entire agri-food value chain is transforming. Consumer demands, economic disruptions, and geopolitical concerns are adding uncertainty. Aimpoint Research Director of Communications, Jennifer Coleman, will walk attendees through some of the most dynamic trends that could have significant impacts to agriculture over the next 10-20 years.</w:t>
      </w:r>
      <w:r w:rsidR="009D61B1">
        <w:t xml:space="preserve"> </w:t>
      </w:r>
      <w:r w:rsidR="009D61B1" w:rsidRPr="00387ED1">
        <w:rPr>
          <w:rFonts w:eastAsia="Times New Roman"/>
          <w:b/>
          <w:bCs/>
          <w:i/>
          <w:iCs/>
          <w:color w:val="000000"/>
          <w:shd w:val="clear" w:color="auto" w:fill="FFFFFF"/>
        </w:rPr>
        <w:t>(Robinson B and C)</w:t>
      </w:r>
    </w:p>
    <w:p w14:paraId="22432F94" w14:textId="77777777" w:rsidR="00294CE0" w:rsidRDefault="00294CE0" w:rsidP="00294CE0"/>
    <w:p w14:paraId="3721AE9C" w14:textId="2DCC6442" w:rsidR="00294CE0" w:rsidRPr="00387ED1" w:rsidRDefault="00294CE0" w:rsidP="00294CE0">
      <w:pPr>
        <w:rPr>
          <w:rFonts w:eastAsia="Times New Roman"/>
          <w:b/>
          <w:bCs/>
          <w:i/>
          <w:iCs/>
          <w:color w:val="000000"/>
          <w:shd w:val="clear" w:color="auto" w:fill="FFFFFF"/>
        </w:rPr>
      </w:pPr>
      <w:r>
        <w:t>1:45</w:t>
      </w:r>
      <w:r>
        <w:tab/>
      </w:r>
      <w:r>
        <w:tab/>
      </w:r>
      <w:r w:rsidRPr="00B80BC4">
        <w:rPr>
          <w:b/>
          <w:bCs/>
          <w:u w:val="single"/>
        </w:rPr>
        <w:t xml:space="preserve">GIS: The </w:t>
      </w:r>
      <w:r w:rsidR="00B80BC4" w:rsidRPr="00B80BC4">
        <w:rPr>
          <w:b/>
          <w:bCs/>
          <w:u w:val="single"/>
        </w:rPr>
        <w:t>C</w:t>
      </w:r>
      <w:r w:rsidRPr="00B80BC4">
        <w:rPr>
          <w:b/>
          <w:bCs/>
          <w:u w:val="single"/>
        </w:rPr>
        <w:t xml:space="preserve">hange from ArcMap to </w:t>
      </w:r>
      <w:proofErr w:type="spellStart"/>
      <w:r w:rsidRPr="00B80BC4">
        <w:rPr>
          <w:b/>
          <w:bCs/>
          <w:u w:val="single"/>
        </w:rPr>
        <w:t>ArcPro</w:t>
      </w:r>
      <w:proofErr w:type="spellEnd"/>
      <w:r w:rsidRPr="00294CE0">
        <w:t xml:space="preserve"> - E. Farahay/L. Douglas</w:t>
      </w:r>
      <w:r w:rsidR="009D61B1">
        <w:t xml:space="preserve"> </w:t>
      </w:r>
      <w:r w:rsidR="009D61B1" w:rsidRPr="00387ED1">
        <w:rPr>
          <w:rFonts w:eastAsia="Times New Roman"/>
          <w:b/>
          <w:bCs/>
          <w:i/>
          <w:iCs/>
          <w:color w:val="000000"/>
          <w:shd w:val="clear" w:color="auto" w:fill="FFFFFF"/>
        </w:rPr>
        <w:t>(Spencer)</w:t>
      </w:r>
    </w:p>
    <w:p w14:paraId="67F39F90" w14:textId="76E33D54" w:rsidR="00AB0012" w:rsidRPr="00B80BC4" w:rsidRDefault="009D61B1" w:rsidP="00B80BC4">
      <w:pPr>
        <w:ind w:left="1440"/>
        <w:jc w:val="both"/>
      </w:pPr>
      <w:r w:rsidRPr="00F8184A">
        <w:rPr>
          <w:b/>
          <w:bCs/>
          <w:u w:val="single"/>
        </w:rPr>
        <w:t>Edge of Field</w:t>
      </w:r>
      <w:r>
        <w:t xml:space="preserve"> - </w:t>
      </w:r>
      <w:r w:rsidR="00AB0012" w:rsidRPr="00B80BC4">
        <w:t xml:space="preserve">The presentation is 25-30 minutes, co-presented by Jessica D'Ambrosio (TNC), Xiaoqiang </w:t>
      </w:r>
      <w:proofErr w:type="gramStart"/>
      <w:r w:rsidR="00AB0012" w:rsidRPr="00B80BC4">
        <w:t>Liu(</w:t>
      </w:r>
      <w:proofErr w:type="gramEnd"/>
      <w:r w:rsidR="00AB0012" w:rsidRPr="00B80BC4">
        <w:t xml:space="preserve">TNC), Brigette Hisey (Fayette County SWCD) focused on how we worked together with local partners to promote, implement and investigate EOF on the ground in Ohio, and look forward to co-exploring new opportunities with local </w:t>
      </w:r>
      <w:r w:rsidR="00B80BC4">
        <w:t>Districts</w:t>
      </w:r>
      <w:r w:rsidR="00AB0012" w:rsidRPr="00B80BC4">
        <w:t xml:space="preserve"> around edge of field practices.  </w:t>
      </w:r>
      <w:r w:rsidR="00AB0012" w:rsidRPr="00B80BC4">
        <w:rPr>
          <w:rFonts w:eastAsia="Times New Roman"/>
          <w:b/>
          <w:bCs/>
          <w:i/>
          <w:iCs/>
          <w:color w:val="000000"/>
          <w:shd w:val="clear" w:color="auto" w:fill="FFFFFF"/>
        </w:rPr>
        <w:t>(Robinson A)</w:t>
      </w:r>
    </w:p>
    <w:p w14:paraId="2AB2BA6B" w14:textId="05FA16E7" w:rsidR="00AB0012" w:rsidRPr="00AB0012" w:rsidRDefault="00AB0012" w:rsidP="00AB0012">
      <w:pPr>
        <w:ind w:left="1440"/>
        <w:rPr>
          <w:rFonts w:eastAsia="Times New Roman"/>
        </w:rPr>
      </w:pPr>
      <w:r w:rsidRPr="00B80BC4">
        <w:rPr>
          <w:b/>
          <w:bCs/>
          <w:u w:val="single"/>
        </w:rPr>
        <w:t>Urban Tech Roundtable</w:t>
      </w:r>
      <w:r w:rsidRPr="00AB0012">
        <w:rPr>
          <w:rFonts w:eastAsia="Times New Roman"/>
          <w:b/>
          <w:bCs/>
        </w:rPr>
        <w:t xml:space="preserve"> </w:t>
      </w:r>
      <w:r w:rsidR="00B80BC4">
        <w:rPr>
          <w:rFonts w:eastAsia="Times New Roman"/>
        </w:rPr>
        <w:t>–</w:t>
      </w:r>
      <w:r>
        <w:rPr>
          <w:rFonts w:eastAsia="Times New Roman"/>
        </w:rPr>
        <w:t xml:space="preserve"> </w:t>
      </w:r>
      <w:r w:rsidR="00B80BC4" w:rsidRPr="00B80BC4">
        <w:rPr>
          <w:rFonts w:eastAsia="Times New Roman"/>
          <w:b/>
          <w:bCs/>
          <w:i/>
          <w:iCs/>
          <w:color w:val="000000"/>
          <w:shd w:val="clear" w:color="auto" w:fill="FFFFFF"/>
        </w:rPr>
        <w:t>(Pheoris West C)</w:t>
      </w:r>
    </w:p>
    <w:p w14:paraId="4D110721" w14:textId="31A2A208" w:rsidR="00AB0012" w:rsidRDefault="00AB0012" w:rsidP="00B80BC4">
      <w:pPr>
        <w:ind w:left="1440"/>
        <w:jc w:val="both"/>
        <w:rPr>
          <w:rFonts w:eastAsia="Times New Roman"/>
        </w:rPr>
      </w:pPr>
      <w:r w:rsidRPr="00B80BC4">
        <w:rPr>
          <w:b/>
          <w:bCs/>
          <w:u w:val="single"/>
        </w:rPr>
        <w:t>Youth Boards</w:t>
      </w:r>
      <w:r w:rsidRPr="00AB0012">
        <w:rPr>
          <w:rFonts w:eastAsia="Times New Roman"/>
          <w:b/>
          <w:bCs/>
        </w:rPr>
        <w:t xml:space="preserve"> </w:t>
      </w:r>
      <w:r>
        <w:rPr>
          <w:rFonts w:eastAsia="Times New Roman"/>
        </w:rPr>
        <w:t xml:space="preserve">– </w:t>
      </w:r>
      <w:r w:rsidR="00100833">
        <w:rPr>
          <w:rFonts w:eastAsia="Times New Roman"/>
        </w:rPr>
        <w:t xml:space="preserve">The state of Kentucky has had a lot of success with youth boards that </w:t>
      </w:r>
      <w:proofErr w:type="gramStart"/>
      <w:r w:rsidR="00100833">
        <w:rPr>
          <w:rFonts w:eastAsia="Times New Roman"/>
        </w:rPr>
        <w:t>compliment</w:t>
      </w:r>
      <w:proofErr w:type="gramEnd"/>
      <w:r w:rsidR="00100833">
        <w:rPr>
          <w:rFonts w:eastAsia="Times New Roman"/>
        </w:rPr>
        <w:t xml:space="preserve"> the work of their district boards. These boards engage in outreach and are gaining experience working with soil and water districts which has encouraged these young adults to run as supervisors. Crystal Renfro and a few of her volunteers will teach us about their programs.</w:t>
      </w:r>
      <w:r w:rsidR="00B80BC4">
        <w:rPr>
          <w:rFonts w:eastAsia="Times New Roman"/>
        </w:rPr>
        <w:t xml:space="preserve"> </w:t>
      </w:r>
      <w:r w:rsidR="00B80BC4" w:rsidRPr="00B80BC4">
        <w:rPr>
          <w:rFonts w:eastAsia="Times New Roman"/>
          <w:b/>
          <w:bCs/>
          <w:i/>
          <w:iCs/>
          <w:color w:val="000000"/>
          <w:shd w:val="clear" w:color="auto" w:fill="FFFFFF"/>
        </w:rPr>
        <w:t>(Pheoris West A)</w:t>
      </w:r>
    </w:p>
    <w:p w14:paraId="47022BA2" w14:textId="77777777" w:rsidR="00AB0012" w:rsidRDefault="00AB0012" w:rsidP="00AB0012">
      <w:pPr>
        <w:ind w:left="360"/>
        <w:rPr>
          <w:rFonts w:eastAsia="Times New Roman"/>
        </w:rPr>
      </w:pPr>
    </w:p>
    <w:p w14:paraId="15F0DDB6" w14:textId="61E1AA55" w:rsidR="00AB0012" w:rsidRDefault="00AB0012" w:rsidP="00AB0012">
      <w:pPr>
        <w:ind w:left="360"/>
        <w:rPr>
          <w:rFonts w:eastAsia="Times New Roman"/>
        </w:rPr>
      </w:pPr>
      <w:r>
        <w:rPr>
          <w:rFonts w:eastAsia="Times New Roman"/>
        </w:rPr>
        <w:t>3:00</w:t>
      </w:r>
      <w:r>
        <w:rPr>
          <w:rFonts w:eastAsia="Times New Roman"/>
        </w:rPr>
        <w:tab/>
      </w:r>
      <w:r w:rsidRPr="00B80BC4">
        <w:rPr>
          <w:b/>
          <w:bCs/>
          <w:u w:val="single"/>
        </w:rPr>
        <w:t>Professional Stormwater</w:t>
      </w:r>
      <w:r w:rsidRPr="00134C15">
        <w:rPr>
          <w:rFonts w:eastAsia="Times New Roman"/>
          <w:b/>
          <w:bCs/>
        </w:rPr>
        <w:t xml:space="preserve"> </w:t>
      </w:r>
      <w:r>
        <w:rPr>
          <w:rFonts w:eastAsia="Times New Roman"/>
        </w:rPr>
        <w:t xml:space="preserve">– organized by the urban committee </w:t>
      </w:r>
      <w:r w:rsidRPr="00B80BC4">
        <w:rPr>
          <w:rFonts w:eastAsia="Times New Roman"/>
          <w:b/>
          <w:bCs/>
          <w:i/>
          <w:iCs/>
          <w:color w:val="000000"/>
          <w:shd w:val="clear" w:color="auto" w:fill="FFFFFF"/>
        </w:rPr>
        <w:t>(Spencer)</w:t>
      </w:r>
    </w:p>
    <w:p w14:paraId="0D8498B2" w14:textId="58677A20" w:rsidR="00AB0012" w:rsidRDefault="00AB0012" w:rsidP="00AB0012">
      <w:pPr>
        <w:ind w:left="360"/>
        <w:rPr>
          <w:rFonts w:eastAsia="Times New Roman"/>
        </w:rPr>
      </w:pPr>
      <w:r>
        <w:rPr>
          <w:rFonts w:eastAsia="Times New Roman"/>
        </w:rPr>
        <w:tab/>
      </w:r>
      <w:r>
        <w:rPr>
          <w:rFonts w:eastAsia="Times New Roman"/>
        </w:rPr>
        <w:tab/>
      </w:r>
      <w:r w:rsidRPr="00B80BC4">
        <w:rPr>
          <w:b/>
          <w:bCs/>
          <w:u w:val="single"/>
        </w:rPr>
        <w:t>Prescribed Burning</w:t>
      </w:r>
      <w:r w:rsidRPr="00134C15">
        <w:rPr>
          <w:rFonts w:eastAsia="Times New Roman"/>
          <w:b/>
          <w:bCs/>
        </w:rPr>
        <w:t xml:space="preserve"> </w:t>
      </w:r>
      <w:r>
        <w:rPr>
          <w:rFonts w:eastAsia="Times New Roman"/>
        </w:rPr>
        <w:t xml:space="preserve">– PF </w:t>
      </w:r>
      <w:r w:rsidRPr="00B80BC4">
        <w:rPr>
          <w:rFonts w:eastAsia="Times New Roman"/>
          <w:b/>
          <w:bCs/>
          <w:i/>
          <w:iCs/>
          <w:color w:val="000000"/>
          <w:shd w:val="clear" w:color="auto" w:fill="FFFFFF"/>
        </w:rPr>
        <w:t>(Robinson A)</w:t>
      </w:r>
    </w:p>
    <w:p w14:paraId="659DE7A6" w14:textId="722014BA" w:rsidR="00AB0012" w:rsidRDefault="00AB0012" w:rsidP="00AB0012">
      <w:pPr>
        <w:ind w:left="360"/>
        <w:rPr>
          <w:rFonts w:eastAsia="Times New Roman"/>
          <w:b/>
          <w:bCs/>
          <w:i/>
          <w:iCs/>
          <w:color w:val="000000"/>
          <w:shd w:val="clear" w:color="auto" w:fill="FFFFFF"/>
        </w:rPr>
      </w:pPr>
      <w:r>
        <w:rPr>
          <w:rFonts w:eastAsia="Times New Roman"/>
        </w:rPr>
        <w:tab/>
      </w:r>
      <w:r>
        <w:rPr>
          <w:rFonts w:eastAsia="Times New Roman"/>
        </w:rPr>
        <w:tab/>
      </w:r>
      <w:r w:rsidRPr="00B80BC4">
        <w:rPr>
          <w:b/>
          <w:bCs/>
          <w:u w:val="single"/>
        </w:rPr>
        <w:t>Water Quality with Ag Practices</w:t>
      </w:r>
      <w:r>
        <w:rPr>
          <w:rFonts w:eastAsia="Times New Roman"/>
        </w:rPr>
        <w:t xml:space="preserve"> </w:t>
      </w:r>
      <w:r w:rsidR="00160C12">
        <w:rPr>
          <w:rFonts w:eastAsia="Times New Roman"/>
        </w:rPr>
        <w:t>–</w:t>
      </w:r>
      <w:r>
        <w:rPr>
          <w:rFonts w:eastAsia="Times New Roman"/>
        </w:rPr>
        <w:t xml:space="preserve"> </w:t>
      </w:r>
      <w:r w:rsidR="00B80BC4" w:rsidRPr="00B80BC4">
        <w:rPr>
          <w:rFonts w:eastAsia="Times New Roman"/>
          <w:b/>
          <w:bCs/>
          <w:i/>
          <w:iCs/>
          <w:color w:val="000000"/>
          <w:shd w:val="clear" w:color="auto" w:fill="FFFFFF"/>
        </w:rPr>
        <w:t>(Pheoris West B)</w:t>
      </w:r>
    </w:p>
    <w:p w14:paraId="340783E2" w14:textId="15D88048" w:rsidR="00F95A5F" w:rsidRDefault="00F95A5F" w:rsidP="00AB0012">
      <w:pPr>
        <w:ind w:left="360"/>
      </w:pPr>
      <w:r>
        <w:tab/>
      </w:r>
      <w:r>
        <w:tab/>
      </w:r>
      <w:r w:rsidR="00B16856" w:rsidRPr="00B16856">
        <w:rPr>
          <w:b/>
          <w:bCs/>
          <w:u w:val="single"/>
        </w:rPr>
        <w:t>QuickBooks</w:t>
      </w:r>
      <w:r w:rsidR="00B16856">
        <w:t xml:space="preserve"> – </w:t>
      </w:r>
      <w:r w:rsidR="00B16856" w:rsidRPr="00B16856">
        <w:rPr>
          <w:b/>
          <w:bCs/>
          <w:i/>
          <w:iCs/>
        </w:rPr>
        <w:t>(Pheoris West C)</w:t>
      </w:r>
    </w:p>
    <w:p w14:paraId="6F44842A" w14:textId="224C0C13" w:rsidR="00B16856" w:rsidRDefault="00B16856" w:rsidP="00AB0012">
      <w:pPr>
        <w:ind w:left="360"/>
        <w:rPr>
          <w:b/>
          <w:bCs/>
          <w:i/>
          <w:iCs/>
        </w:rPr>
      </w:pPr>
      <w:r>
        <w:tab/>
      </w:r>
      <w:r>
        <w:tab/>
      </w:r>
      <w:r w:rsidRPr="00B16856">
        <w:rPr>
          <w:b/>
          <w:bCs/>
          <w:u w:val="single"/>
        </w:rPr>
        <w:t>Area 1 SSS Planning Meeting</w:t>
      </w:r>
      <w:r>
        <w:t xml:space="preserve"> </w:t>
      </w:r>
      <w:r w:rsidRPr="00B16856">
        <w:rPr>
          <w:b/>
          <w:bCs/>
          <w:i/>
          <w:iCs/>
        </w:rPr>
        <w:t>(Dax)</w:t>
      </w:r>
    </w:p>
    <w:p w14:paraId="4728AB3E" w14:textId="77777777" w:rsidR="00B16856" w:rsidRDefault="00B16856" w:rsidP="00AB0012">
      <w:pPr>
        <w:ind w:left="360"/>
        <w:rPr>
          <w:rFonts w:eastAsia="Times New Roman"/>
          <w:b/>
          <w:bCs/>
          <w:i/>
          <w:iCs/>
        </w:rPr>
      </w:pPr>
    </w:p>
    <w:p w14:paraId="3790E29A" w14:textId="559B4F15" w:rsidR="00B16856" w:rsidRDefault="00B16856" w:rsidP="00AB0012">
      <w:pPr>
        <w:ind w:left="360"/>
        <w:rPr>
          <w:rFonts w:eastAsia="Times New Roman"/>
        </w:rPr>
      </w:pPr>
      <w:r>
        <w:rPr>
          <w:rFonts w:eastAsia="Times New Roman"/>
        </w:rPr>
        <w:t>4:00</w:t>
      </w:r>
      <w:r>
        <w:rPr>
          <w:rFonts w:eastAsia="Times New Roman"/>
        </w:rPr>
        <w:tab/>
      </w:r>
      <w:r w:rsidRPr="00B16856">
        <w:rPr>
          <w:rFonts w:eastAsia="Times New Roman"/>
          <w:b/>
          <w:bCs/>
          <w:u w:val="single"/>
        </w:rPr>
        <w:t>Technician Roundtable</w:t>
      </w:r>
      <w:r>
        <w:rPr>
          <w:rFonts w:eastAsia="Times New Roman"/>
        </w:rPr>
        <w:t xml:space="preserve"> </w:t>
      </w:r>
      <w:r w:rsidRPr="00B16856">
        <w:rPr>
          <w:rFonts w:eastAsia="Times New Roman"/>
          <w:b/>
          <w:bCs/>
          <w:i/>
          <w:iCs/>
        </w:rPr>
        <w:t>(Spencer)</w:t>
      </w:r>
    </w:p>
    <w:p w14:paraId="24177438" w14:textId="2A53952F"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Administrators Roundtable</w:t>
      </w:r>
      <w:r>
        <w:rPr>
          <w:rFonts w:eastAsia="Times New Roman"/>
        </w:rPr>
        <w:t xml:space="preserve"> </w:t>
      </w:r>
      <w:r w:rsidRPr="00B16856">
        <w:rPr>
          <w:rFonts w:eastAsia="Times New Roman"/>
          <w:b/>
          <w:bCs/>
          <w:i/>
          <w:iCs/>
        </w:rPr>
        <w:t>(Robinson A)</w:t>
      </w:r>
    </w:p>
    <w:p w14:paraId="00CBB4B8" w14:textId="3919363C" w:rsidR="00B16856" w:rsidRDefault="00B16856" w:rsidP="00AB0012">
      <w:pPr>
        <w:ind w:left="360"/>
        <w:rPr>
          <w:rFonts w:eastAsia="Times New Roman"/>
        </w:rPr>
      </w:pPr>
      <w:r>
        <w:rPr>
          <w:rFonts w:eastAsia="Times New Roman"/>
        </w:rPr>
        <w:tab/>
      </w:r>
      <w:r>
        <w:rPr>
          <w:rFonts w:eastAsia="Times New Roman"/>
        </w:rPr>
        <w:tab/>
      </w:r>
      <w:r w:rsidRPr="00B16856">
        <w:rPr>
          <w:rFonts w:eastAsia="Times New Roman"/>
          <w:b/>
          <w:bCs/>
          <w:u w:val="single"/>
        </w:rPr>
        <w:t>Supervisors Roundtable</w:t>
      </w:r>
      <w:r>
        <w:rPr>
          <w:rFonts w:eastAsia="Times New Roman"/>
        </w:rPr>
        <w:t xml:space="preserve"> </w:t>
      </w:r>
      <w:r w:rsidRPr="00B16856">
        <w:rPr>
          <w:rFonts w:eastAsia="Times New Roman"/>
          <w:b/>
          <w:bCs/>
          <w:i/>
          <w:iCs/>
        </w:rPr>
        <w:t>(Pheoris West B)</w:t>
      </w:r>
    </w:p>
    <w:p w14:paraId="6C4E7862" w14:textId="3B27B0C6"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Educators Roundtable</w:t>
      </w:r>
      <w:r>
        <w:rPr>
          <w:rFonts w:eastAsia="Times New Roman"/>
        </w:rPr>
        <w:t xml:space="preserve"> </w:t>
      </w:r>
      <w:r w:rsidRPr="00B16856">
        <w:rPr>
          <w:rFonts w:eastAsia="Times New Roman"/>
          <w:b/>
          <w:bCs/>
          <w:i/>
          <w:iCs/>
        </w:rPr>
        <w:t>(Pheoris West C)</w:t>
      </w:r>
    </w:p>
    <w:p w14:paraId="558B59BC" w14:textId="7265771B" w:rsidR="00B16856" w:rsidRDefault="00B16856" w:rsidP="00AB0012">
      <w:pPr>
        <w:ind w:left="360"/>
        <w:rPr>
          <w:rFonts w:eastAsia="Times New Roman"/>
        </w:rPr>
      </w:pPr>
      <w:r>
        <w:rPr>
          <w:rFonts w:eastAsia="Times New Roman"/>
        </w:rPr>
        <w:tab/>
      </w:r>
      <w:r>
        <w:rPr>
          <w:rFonts w:eastAsia="Times New Roman"/>
        </w:rPr>
        <w:tab/>
      </w:r>
      <w:r w:rsidRPr="00B16856">
        <w:rPr>
          <w:rFonts w:eastAsia="Times New Roman"/>
          <w:b/>
          <w:bCs/>
          <w:u w:val="single"/>
        </w:rPr>
        <w:t>Urban Roundtable</w:t>
      </w:r>
      <w:r>
        <w:rPr>
          <w:rFonts w:eastAsia="Times New Roman"/>
        </w:rPr>
        <w:t xml:space="preserve"> </w:t>
      </w:r>
      <w:r w:rsidRPr="00B16856">
        <w:rPr>
          <w:rFonts w:eastAsia="Times New Roman"/>
          <w:b/>
          <w:bCs/>
          <w:i/>
          <w:iCs/>
        </w:rPr>
        <w:t>(Pheoris West A)</w:t>
      </w:r>
    </w:p>
    <w:p w14:paraId="76FD0457" w14:textId="1BED8582"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Wildlife Roundtable</w:t>
      </w:r>
      <w:r>
        <w:rPr>
          <w:rFonts w:eastAsia="Times New Roman"/>
        </w:rPr>
        <w:t xml:space="preserve"> </w:t>
      </w:r>
      <w:r w:rsidRPr="00B16856">
        <w:rPr>
          <w:rFonts w:eastAsia="Times New Roman"/>
          <w:b/>
          <w:bCs/>
          <w:i/>
          <w:iCs/>
        </w:rPr>
        <w:t>(Dax)</w:t>
      </w:r>
    </w:p>
    <w:p w14:paraId="7CAA0132" w14:textId="77777777" w:rsidR="00160C12" w:rsidRDefault="00160C12" w:rsidP="00AB0012">
      <w:pPr>
        <w:ind w:left="360"/>
        <w:rPr>
          <w:rFonts w:eastAsia="Times New Roman"/>
        </w:rPr>
      </w:pPr>
    </w:p>
    <w:p w14:paraId="59928F1B" w14:textId="2E4FEC0E" w:rsidR="00160C12" w:rsidRPr="00B80BC4" w:rsidRDefault="00160C12" w:rsidP="00AB0012">
      <w:pPr>
        <w:ind w:left="360"/>
        <w:rPr>
          <w:b/>
          <w:bCs/>
          <w:sz w:val="28"/>
          <w:szCs w:val="28"/>
        </w:rPr>
      </w:pPr>
      <w:r w:rsidRPr="00B80BC4">
        <w:rPr>
          <w:b/>
          <w:bCs/>
          <w:sz w:val="28"/>
          <w:szCs w:val="28"/>
        </w:rPr>
        <w:t>Wednesday</w:t>
      </w:r>
      <w:r w:rsidR="00B80BC4">
        <w:rPr>
          <w:b/>
          <w:bCs/>
          <w:sz w:val="28"/>
          <w:szCs w:val="28"/>
        </w:rPr>
        <w:t xml:space="preserve"> January 24</w:t>
      </w:r>
    </w:p>
    <w:p w14:paraId="6E3360C4" w14:textId="47092044" w:rsidR="00160C12" w:rsidRDefault="00B46C12" w:rsidP="00AB0012">
      <w:pPr>
        <w:ind w:left="360"/>
        <w:rPr>
          <w:rFonts w:eastAsia="Times New Roman"/>
          <w:b/>
          <w:bCs/>
          <w:i/>
          <w:iCs/>
          <w:color w:val="000000"/>
          <w:shd w:val="clear" w:color="auto" w:fill="FFFFFF"/>
        </w:rPr>
      </w:pPr>
      <w:r>
        <w:rPr>
          <w:rFonts w:eastAsia="Times New Roman"/>
        </w:rPr>
        <w:t xml:space="preserve">8:00 </w:t>
      </w:r>
      <w:r>
        <w:rPr>
          <w:rFonts w:eastAsia="Times New Roman"/>
        </w:rPr>
        <w:tab/>
      </w:r>
      <w:r w:rsidRPr="00FD48AE">
        <w:rPr>
          <w:b/>
          <w:bCs/>
        </w:rPr>
        <w:t xml:space="preserve">Statewide </w:t>
      </w:r>
      <w:r w:rsidR="00B80BC4" w:rsidRPr="00FD48AE">
        <w:rPr>
          <w:b/>
          <w:bCs/>
        </w:rPr>
        <w:t>H</w:t>
      </w:r>
      <w:r w:rsidRPr="00FD48AE">
        <w:rPr>
          <w:b/>
          <w:bCs/>
        </w:rPr>
        <w:t>2</w:t>
      </w:r>
      <w:r w:rsidR="00B80BC4" w:rsidRPr="00FD48AE">
        <w:rPr>
          <w:b/>
          <w:bCs/>
        </w:rPr>
        <w:t>O</w:t>
      </w:r>
      <w:r w:rsidRPr="00FD48AE">
        <w:rPr>
          <w:b/>
          <w:bCs/>
        </w:rPr>
        <w:t>hio implementation</w:t>
      </w:r>
      <w:r w:rsidR="009F5962">
        <w:rPr>
          <w:rFonts w:eastAsia="Times New Roman"/>
        </w:rPr>
        <w:t xml:space="preserve"> </w:t>
      </w:r>
      <w:r w:rsidR="009F5962" w:rsidRPr="00B80BC4">
        <w:rPr>
          <w:rFonts w:eastAsia="Times New Roman"/>
          <w:b/>
          <w:bCs/>
          <w:i/>
          <w:iCs/>
          <w:color w:val="000000"/>
          <w:shd w:val="clear" w:color="auto" w:fill="FFFFFF"/>
        </w:rPr>
        <w:t>(Robinson B</w:t>
      </w:r>
      <w:r w:rsidR="00B80BC4">
        <w:rPr>
          <w:rFonts w:eastAsia="Times New Roman"/>
          <w:b/>
          <w:bCs/>
          <w:i/>
          <w:iCs/>
          <w:color w:val="000000"/>
          <w:shd w:val="clear" w:color="auto" w:fill="FFFFFF"/>
        </w:rPr>
        <w:t xml:space="preserve"> &amp; </w:t>
      </w:r>
      <w:r w:rsidR="009F5962" w:rsidRPr="00B80BC4">
        <w:rPr>
          <w:rFonts w:eastAsia="Times New Roman"/>
          <w:b/>
          <w:bCs/>
          <w:i/>
          <w:iCs/>
          <w:color w:val="000000"/>
          <w:shd w:val="clear" w:color="auto" w:fill="FFFFFF"/>
        </w:rPr>
        <w:t>C)</w:t>
      </w:r>
    </w:p>
    <w:p w14:paraId="4260ADAD" w14:textId="77777777" w:rsidR="00FD48AE" w:rsidRPr="00B80BC4" w:rsidRDefault="00FD48AE" w:rsidP="00AB0012">
      <w:pPr>
        <w:ind w:left="360"/>
        <w:rPr>
          <w:rFonts w:eastAsia="Times New Roman"/>
          <w:b/>
          <w:bCs/>
          <w:i/>
          <w:iCs/>
          <w:color w:val="000000"/>
          <w:shd w:val="clear" w:color="auto" w:fill="FFFFFF"/>
        </w:rPr>
      </w:pPr>
    </w:p>
    <w:p w14:paraId="188553C3" w14:textId="3FAEAF9F" w:rsidR="00B46C12" w:rsidRPr="00B80BC4" w:rsidRDefault="00B46C12" w:rsidP="00DA5EC4">
      <w:pPr>
        <w:ind w:left="1440" w:hanging="1080"/>
        <w:rPr>
          <w:rFonts w:eastAsia="Times New Roman"/>
          <w:b/>
          <w:bCs/>
          <w:i/>
          <w:iCs/>
          <w:color w:val="000000"/>
          <w:shd w:val="clear" w:color="auto" w:fill="FFFFFF"/>
        </w:rPr>
      </w:pPr>
      <w:r>
        <w:rPr>
          <w:rFonts w:eastAsia="Times New Roman"/>
        </w:rPr>
        <w:t>9:00</w:t>
      </w:r>
      <w:r>
        <w:rPr>
          <w:rFonts w:eastAsia="Times New Roman"/>
        </w:rPr>
        <w:tab/>
      </w:r>
      <w:r w:rsidRPr="00FD48AE">
        <w:rPr>
          <w:b/>
          <w:bCs/>
        </w:rPr>
        <w:t xml:space="preserve">Legal </w:t>
      </w:r>
      <w:r w:rsidR="00FD48AE">
        <w:rPr>
          <w:b/>
          <w:bCs/>
        </w:rPr>
        <w:t>U</w:t>
      </w:r>
      <w:r w:rsidRPr="00FD48AE">
        <w:rPr>
          <w:b/>
          <w:bCs/>
        </w:rPr>
        <w:t>pdates</w:t>
      </w:r>
      <w:r>
        <w:rPr>
          <w:rFonts w:eastAsia="Times New Roman"/>
        </w:rPr>
        <w:t xml:space="preserve"> </w:t>
      </w:r>
      <w:r w:rsidR="00DA5EC4">
        <w:rPr>
          <w:rFonts w:eastAsia="Times New Roman"/>
        </w:rPr>
        <w:t xml:space="preserve">- </w:t>
      </w:r>
      <w:r w:rsidR="00DA5EC4">
        <w:t xml:space="preserve">Local governments are the subject of so-called “First Amendment Audits” with increased frequency.  Individuals show up at government facilities, video record the parking lot, and the facilities operations and, occasionally, question employees, and subsequently post recorded audits online at websites such as YouTube.  What is a First Amendment Aduit? What are the parameters of an? How should you respond? What do you do if an audit becomes confrontational?  Is your staff trained </w:t>
      </w:r>
      <w:proofErr w:type="gramStart"/>
      <w:r w:rsidR="00DA5EC4">
        <w:t>on</w:t>
      </w:r>
      <w:proofErr w:type="gramEnd"/>
      <w:r w:rsidR="00DA5EC4">
        <w:t xml:space="preserve"> what to during a so called First Amendment Audit.  This one-hour session will answer </w:t>
      </w:r>
      <w:proofErr w:type="gramStart"/>
      <w:r w:rsidR="00DA5EC4">
        <w:t>all of</w:t>
      </w:r>
      <w:proofErr w:type="gramEnd"/>
      <w:r w:rsidR="00DA5EC4">
        <w:t xml:space="preserve"> the above questions and more so that you’re prepared should your agency be the subject of a so-called First Amendment Audit.</w:t>
      </w:r>
      <w:r w:rsidR="00DA5EC4">
        <w:t xml:space="preserve"> </w:t>
      </w:r>
      <w:r w:rsidR="009F5962" w:rsidRPr="00B80BC4">
        <w:rPr>
          <w:rFonts w:eastAsia="Times New Roman"/>
          <w:b/>
          <w:bCs/>
          <w:i/>
          <w:iCs/>
          <w:color w:val="000000"/>
          <w:shd w:val="clear" w:color="auto" w:fill="FFFFFF"/>
        </w:rPr>
        <w:t>(Robinson B</w:t>
      </w:r>
      <w:r w:rsidR="00B80BC4">
        <w:rPr>
          <w:rFonts w:eastAsia="Times New Roman"/>
          <w:b/>
          <w:bCs/>
          <w:i/>
          <w:iCs/>
          <w:color w:val="000000"/>
          <w:shd w:val="clear" w:color="auto" w:fill="FFFFFF"/>
        </w:rPr>
        <w:t xml:space="preserve"> &amp; </w:t>
      </w:r>
      <w:r w:rsidR="009F5962" w:rsidRPr="00B80BC4">
        <w:rPr>
          <w:rFonts w:eastAsia="Times New Roman"/>
          <w:b/>
          <w:bCs/>
          <w:i/>
          <w:iCs/>
          <w:color w:val="000000"/>
          <w:shd w:val="clear" w:color="auto" w:fill="FFFFFF"/>
        </w:rPr>
        <w:t>C)</w:t>
      </w:r>
    </w:p>
    <w:p w14:paraId="7C52CAEC" w14:textId="77777777" w:rsidR="00160C12" w:rsidRDefault="00160C12" w:rsidP="00AB0012">
      <w:pPr>
        <w:ind w:left="360"/>
        <w:rPr>
          <w:rFonts w:eastAsia="Times New Roman"/>
        </w:rPr>
      </w:pPr>
    </w:p>
    <w:p w14:paraId="52C08716" w14:textId="54AACFDD" w:rsidR="00160C12" w:rsidRDefault="00160C12" w:rsidP="00F8184A">
      <w:pPr>
        <w:ind w:left="1440" w:hanging="1080"/>
        <w:jc w:val="both"/>
        <w:rPr>
          <w:rFonts w:ascii="Calibri" w:hAnsi="Calibri" w:cs="Calibri"/>
          <w:i/>
          <w:iCs/>
          <w:color w:val="1F497D"/>
        </w:rPr>
      </w:pPr>
      <w:proofErr w:type="gramStart"/>
      <w:r>
        <w:rPr>
          <w:rFonts w:eastAsia="Times New Roman"/>
        </w:rPr>
        <w:t xml:space="preserve">10:00  </w:t>
      </w:r>
      <w:r w:rsidR="009F5962">
        <w:rPr>
          <w:rFonts w:eastAsia="Times New Roman"/>
        </w:rPr>
        <w:tab/>
      </w:r>
      <w:proofErr w:type="gramEnd"/>
      <w:r w:rsidR="00F8184A" w:rsidRPr="00F8184A">
        <w:rPr>
          <w:b/>
          <w:bCs/>
          <w:u w:val="single"/>
        </w:rPr>
        <w:t>District Wetland Project</w:t>
      </w:r>
      <w:r>
        <w:rPr>
          <w:rFonts w:eastAsia="Times New Roman"/>
        </w:rPr>
        <w:t xml:space="preserve"> - </w:t>
      </w:r>
      <w:r w:rsidRPr="00FD48AE">
        <w:rPr>
          <w:rFonts w:eastAsia="Times New Roman"/>
        </w:rPr>
        <w:t xml:space="preserve">In January 2023, Clermont SWCD completed construction of an off-channel wetland along the East Fork Little Miami River. The project involved the conversion of a former drinking water reservoir and surrounding floodplain into a wetland treatment system optimized for sediment and nutrient removal. </w:t>
      </w:r>
      <w:r w:rsidRPr="00F8184A">
        <w:rPr>
          <w:rFonts w:eastAsia="Times New Roman"/>
        </w:rPr>
        <w:t>Currently,</w:t>
      </w:r>
      <w:r w:rsidRPr="00FD48AE">
        <w:rPr>
          <w:rFonts w:eastAsia="Times New Roman"/>
        </w:rPr>
        <w:t xml:space="preserve"> Clermont SWCD is working with the county’s Office of Environmental Quality and </w:t>
      </w:r>
      <w:r w:rsidR="00F8184A">
        <w:rPr>
          <w:rFonts w:eastAsia="Times New Roman"/>
        </w:rPr>
        <w:t xml:space="preserve">The </w:t>
      </w:r>
      <w:r w:rsidRPr="00FD48AE">
        <w:rPr>
          <w:rFonts w:eastAsia="Times New Roman"/>
        </w:rPr>
        <w:t>Ohio State University to monitor load reductions at multiple points through the system.</w:t>
      </w:r>
      <w:r w:rsidR="009F5962" w:rsidRPr="00FD48AE">
        <w:rPr>
          <w:rFonts w:eastAsia="Times New Roman"/>
        </w:rPr>
        <w:t xml:space="preserve"> </w:t>
      </w:r>
      <w:r w:rsidR="009F5962" w:rsidRPr="00F8184A">
        <w:rPr>
          <w:rFonts w:eastAsia="Times New Roman"/>
          <w:b/>
          <w:bCs/>
          <w:i/>
          <w:iCs/>
          <w:color w:val="000000"/>
          <w:shd w:val="clear" w:color="auto" w:fill="FFFFFF"/>
        </w:rPr>
        <w:t>(DAX)</w:t>
      </w:r>
    </w:p>
    <w:p w14:paraId="0EFADD81" w14:textId="54AC7644" w:rsidR="009F5962" w:rsidRDefault="009F5962" w:rsidP="00F8184A">
      <w:pPr>
        <w:ind w:left="1440" w:hanging="1080"/>
        <w:jc w:val="both"/>
        <w:rPr>
          <w:rFonts w:eastAsia="Times New Roman"/>
          <w:sz w:val="24"/>
          <w:szCs w:val="24"/>
        </w:rPr>
      </w:pPr>
      <w:r>
        <w:rPr>
          <w:rFonts w:ascii="Calibri" w:hAnsi="Calibri" w:cs="Calibri"/>
          <w:i/>
          <w:iCs/>
          <w:color w:val="1F497D"/>
        </w:rPr>
        <w:tab/>
      </w:r>
      <w:r w:rsidRPr="00F8184A">
        <w:rPr>
          <w:b/>
          <w:bCs/>
          <w:u w:val="single"/>
        </w:rPr>
        <w:t>Farmer Advocates for Conservation</w:t>
      </w:r>
      <w:r w:rsidRPr="00F8184A">
        <w:rPr>
          <w:rFonts w:eastAsia="Times New Roman"/>
        </w:rPr>
        <w:t xml:space="preserve"> - Stephanie Singer, TNC: Farmer Advocates for Conservation-25-30 minutes that can include a farmer panel.  The Farmer Advocates for Conservation is a peer-to-peer mentor program designed to elevate the voices of farmers who are applying BMPs on their farms.  We have trained 20 early adopter farmers to advance a culture of conservation that influences and supports middle adopter peers as they transition to sustainable practices such as no-till, cover crops and edge of field water management.  Farmer Advocate and SWCD staff can work together to advance programs and practices.  Our next training is open to farmers across the state.  Learn how to get farmers in your county involved!</w:t>
      </w:r>
      <w:r>
        <w:rPr>
          <w:rFonts w:eastAsia="Times New Roman"/>
          <w:sz w:val="24"/>
          <w:szCs w:val="24"/>
        </w:rPr>
        <w:t xml:space="preserve">  </w:t>
      </w:r>
      <w:hyperlink r:id="rId5" w:history="1">
        <w:r>
          <w:rPr>
            <w:rStyle w:val="Hyperlink"/>
            <w:rFonts w:eastAsia="Times New Roman"/>
            <w:sz w:val="24"/>
            <w:szCs w:val="24"/>
          </w:rPr>
          <w:t>Farmer Advocates for Conservation</w:t>
        </w:r>
      </w:hyperlink>
      <w:r>
        <w:rPr>
          <w:rFonts w:eastAsia="Times New Roman"/>
          <w:sz w:val="24"/>
          <w:szCs w:val="24"/>
        </w:rPr>
        <w:t xml:space="preserve"> </w:t>
      </w:r>
      <w:r w:rsidRPr="00F8184A">
        <w:rPr>
          <w:rFonts w:eastAsia="Times New Roman"/>
          <w:b/>
          <w:bCs/>
          <w:i/>
          <w:iCs/>
          <w:color w:val="000000"/>
          <w:shd w:val="clear" w:color="auto" w:fill="FFFFFF"/>
        </w:rPr>
        <w:t>(Spencer)</w:t>
      </w:r>
    </w:p>
    <w:p w14:paraId="36FF6BD8" w14:textId="35FF45DF" w:rsidR="009F5962" w:rsidRPr="00F8184A" w:rsidRDefault="00102C43" w:rsidP="00F8184A">
      <w:pPr>
        <w:ind w:left="1440"/>
        <w:rPr>
          <w:rFonts w:eastAsia="Times New Roman"/>
        </w:rPr>
      </w:pPr>
      <w:proofErr w:type="spellStart"/>
      <w:r w:rsidRPr="00F8184A">
        <w:rPr>
          <w:b/>
          <w:bCs/>
          <w:u w:val="single"/>
        </w:rPr>
        <w:t>Storymap</w:t>
      </w:r>
      <w:proofErr w:type="spellEnd"/>
      <w:r w:rsidRPr="00F8184A">
        <w:rPr>
          <w:b/>
          <w:bCs/>
          <w:u w:val="single"/>
        </w:rPr>
        <w:t xml:space="preserve"> </w:t>
      </w:r>
      <w:r w:rsidR="00F8184A" w:rsidRPr="00F8184A">
        <w:rPr>
          <w:b/>
          <w:bCs/>
          <w:u w:val="single"/>
        </w:rPr>
        <w:t>S</w:t>
      </w:r>
      <w:r w:rsidRPr="00F8184A">
        <w:rPr>
          <w:b/>
          <w:bCs/>
          <w:u w:val="single"/>
        </w:rPr>
        <w:t>howcasing History of Conservation Districts</w:t>
      </w:r>
      <w:r>
        <w:t xml:space="preserve"> </w:t>
      </w:r>
      <w:r>
        <w:rPr>
          <w:rFonts w:eastAsia="Times New Roman"/>
          <w:sz w:val="24"/>
          <w:szCs w:val="24"/>
        </w:rPr>
        <w:t xml:space="preserve">– </w:t>
      </w:r>
      <w:r w:rsidRPr="00F8184A">
        <w:rPr>
          <w:rFonts w:eastAsia="Times New Roman"/>
        </w:rPr>
        <w:t>Emma Farahay</w:t>
      </w:r>
      <w:r w:rsidR="00F8184A" w:rsidRPr="00F8184A">
        <w:rPr>
          <w:rFonts w:eastAsia="Times New Roman"/>
        </w:rPr>
        <w:t>, Erie SWCD</w:t>
      </w:r>
      <w:r w:rsidR="00061891" w:rsidRPr="00F8184A">
        <w:rPr>
          <w:rFonts w:eastAsia="Times New Roman"/>
        </w:rPr>
        <w:t xml:space="preserve"> </w:t>
      </w:r>
      <w:r w:rsidR="00061891" w:rsidRPr="00F8184A">
        <w:rPr>
          <w:rFonts w:eastAsia="Times New Roman"/>
          <w:b/>
          <w:bCs/>
          <w:i/>
          <w:iCs/>
          <w:color w:val="000000"/>
          <w:shd w:val="clear" w:color="auto" w:fill="FFFFFF"/>
        </w:rPr>
        <w:t>(Pheoris West B)</w:t>
      </w:r>
    </w:p>
    <w:p w14:paraId="080C9DB3" w14:textId="0DC48019" w:rsidR="00102C43" w:rsidRPr="00F8184A" w:rsidRDefault="00102C43" w:rsidP="00102C43">
      <w:pPr>
        <w:rPr>
          <w:rFonts w:eastAsia="Times New Roman"/>
          <w:b/>
          <w:bCs/>
          <w:i/>
          <w:iCs/>
          <w:color w:val="000000"/>
          <w:shd w:val="clear" w:color="auto" w:fill="FFFFFF"/>
        </w:rPr>
      </w:pPr>
      <w:r>
        <w:rPr>
          <w:rFonts w:eastAsia="Times New Roman"/>
          <w:sz w:val="24"/>
          <w:szCs w:val="24"/>
        </w:rPr>
        <w:tab/>
      </w:r>
      <w:r>
        <w:rPr>
          <w:rFonts w:eastAsia="Times New Roman"/>
          <w:sz w:val="24"/>
          <w:szCs w:val="24"/>
        </w:rPr>
        <w:tab/>
      </w:r>
      <w:r w:rsidRPr="00F8184A">
        <w:rPr>
          <w:b/>
          <w:bCs/>
          <w:u w:val="single"/>
        </w:rPr>
        <w:t>USDA</w:t>
      </w:r>
      <w:r w:rsidRPr="00102C43">
        <w:rPr>
          <w:rFonts w:eastAsia="Times New Roman"/>
          <w:b/>
          <w:bCs/>
          <w:sz w:val="24"/>
          <w:szCs w:val="24"/>
        </w:rPr>
        <w:t xml:space="preserve"> </w:t>
      </w:r>
      <w:r>
        <w:rPr>
          <w:rFonts w:eastAsia="Times New Roman"/>
          <w:sz w:val="24"/>
          <w:szCs w:val="24"/>
        </w:rPr>
        <w:t xml:space="preserve">– </w:t>
      </w:r>
      <w:r w:rsidRPr="00F8184A">
        <w:rPr>
          <w:rFonts w:eastAsia="Times New Roman"/>
        </w:rPr>
        <w:t>hold for presentations</w:t>
      </w:r>
      <w:r w:rsidR="00061891" w:rsidRPr="00F8184A">
        <w:rPr>
          <w:rFonts w:eastAsia="Times New Roman"/>
        </w:rPr>
        <w:t xml:space="preserve"> </w:t>
      </w:r>
      <w:r w:rsidR="00061891" w:rsidRPr="00F8184A">
        <w:rPr>
          <w:rFonts w:eastAsia="Times New Roman"/>
          <w:b/>
          <w:bCs/>
          <w:i/>
          <w:iCs/>
          <w:color w:val="000000"/>
          <w:shd w:val="clear" w:color="auto" w:fill="FFFFFF"/>
        </w:rPr>
        <w:t>(Pheoris West C)</w:t>
      </w:r>
    </w:p>
    <w:p w14:paraId="60E0C1A8" w14:textId="740D34FA" w:rsidR="00102C43" w:rsidRPr="00F8184A" w:rsidRDefault="00102C43" w:rsidP="00102C43">
      <w:pPr>
        <w:ind w:left="1440"/>
        <w:rPr>
          <w:rFonts w:eastAsia="Times New Roman"/>
          <w:b/>
          <w:bCs/>
          <w:i/>
          <w:iCs/>
          <w:color w:val="000000"/>
          <w:shd w:val="clear" w:color="auto" w:fill="FFFFFF"/>
        </w:rPr>
      </w:pPr>
      <w:r w:rsidRPr="00F8184A">
        <w:rPr>
          <w:b/>
          <w:bCs/>
          <w:u w:val="single"/>
        </w:rPr>
        <w:t>HR Update</w:t>
      </w:r>
      <w:r w:rsidRPr="00102C43">
        <w:rPr>
          <w:rFonts w:eastAsia="Times New Roman"/>
          <w:b/>
          <w:bCs/>
          <w:sz w:val="24"/>
          <w:szCs w:val="24"/>
        </w:rPr>
        <w:t xml:space="preserve"> </w:t>
      </w:r>
      <w:r>
        <w:rPr>
          <w:rFonts w:eastAsia="Times New Roman"/>
          <w:sz w:val="24"/>
          <w:szCs w:val="24"/>
        </w:rPr>
        <w:t xml:space="preserve">– </w:t>
      </w:r>
      <w:r w:rsidRPr="00F8184A">
        <w:rPr>
          <w:rFonts w:eastAsia="Times New Roman"/>
        </w:rPr>
        <w:t xml:space="preserve">Join Antonio Fiore of Kegler, Brown, </w:t>
      </w:r>
      <w:proofErr w:type="gramStart"/>
      <w:r w:rsidRPr="00F8184A">
        <w:rPr>
          <w:rFonts w:eastAsia="Times New Roman"/>
        </w:rPr>
        <w:t>Hill</w:t>
      </w:r>
      <w:proofErr w:type="gramEnd"/>
      <w:r w:rsidRPr="00F8184A">
        <w:rPr>
          <w:rFonts w:eastAsia="Times New Roman"/>
        </w:rPr>
        <w:t xml:space="preserve"> and Ritter to discuss how the changing marijuana laws are affecting the workplace.</w:t>
      </w:r>
      <w:r w:rsidR="00061891" w:rsidRPr="00F8184A">
        <w:rPr>
          <w:rFonts w:eastAsia="Times New Roman"/>
        </w:rPr>
        <w:t xml:space="preserve"> </w:t>
      </w:r>
      <w:r w:rsidR="00061891" w:rsidRPr="00F8184A">
        <w:rPr>
          <w:rFonts w:eastAsia="Times New Roman"/>
          <w:b/>
          <w:bCs/>
          <w:i/>
          <w:iCs/>
          <w:color w:val="000000"/>
          <w:shd w:val="clear" w:color="auto" w:fill="FFFFFF"/>
        </w:rPr>
        <w:t>(Pheoris West A)</w:t>
      </w:r>
    </w:p>
    <w:p w14:paraId="5A044D83" w14:textId="77777777" w:rsidR="00B15753" w:rsidRDefault="00B15753" w:rsidP="00B15753">
      <w:pPr>
        <w:rPr>
          <w:rFonts w:eastAsia="Times New Roman"/>
          <w:sz w:val="24"/>
          <w:szCs w:val="24"/>
        </w:rPr>
      </w:pPr>
    </w:p>
    <w:p w14:paraId="2D18FD9C" w14:textId="45CD1B1A" w:rsidR="00B15753" w:rsidRPr="00A61885" w:rsidRDefault="00B15753" w:rsidP="00A61885">
      <w:pPr>
        <w:ind w:left="1440" w:hanging="1080"/>
        <w:jc w:val="both"/>
        <w:rPr>
          <w:rFonts w:eastAsia="Times New Roman"/>
          <w:b/>
          <w:bCs/>
          <w:i/>
          <w:iCs/>
          <w:color w:val="000000"/>
          <w:shd w:val="clear" w:color="auto" w:fill="FFFFFF"/>
        </w:rPr>
      </w:pPr>
      <w:r w:rsidRPr="00B15753">
        <w:rPr>
          <w:rFonts w:eastAsia="Times New Roman"/>
          <w:sz w:val="24"/>
          <w:szCs w:val="24"/>
        </w:rPr>
        <w:t>11</w:t>
      </w:r>
      <w:r w:rsidR="00A61885">
        <w:rPr>
          <w:rFonts w:eastAsia="Times New Roman"/>
          <w:sz w:val="24"/>
          <w:szCs w:val="24"/>
        </w:rPr>
        <w:t>:00</w:t>
      </w:r>
      <w:r w:rsidRPr="00B15753">
        <w:rPr>
          <w:rFonts w:eastAsia="Times New Roman"/>
          <w:sz w:val="24"/>
          <w:szCs w:val="24"/>
        </w:rPr>
        <w:tab/>
      </w:r>
      <w:proofErr w:type="spellStart"/>
      <w:r w:rsidRPr="00A61885">
        <w:rPr>
          <w:rFonts w:eastAsia="Times New Roman"/>
          <w:b/>
          <w:bCs/>
          <w:u w:val="single"/>
        </w:rPr>
        <w:t>AgroForestry</w:t>
      </w:r>
      <w:proofErr w:type="spellEnd"/>
      <w:r w:rsidRPr="00A61885">
        <w:rPr>
          <w:rFonts w:eastAsia="Times New Roman"/>
          <w:b/>
          <w:bCs/>
        </w:rPr>
        <w:t xml:space="preserve"> </w:t>
      </w:r>
      <w:r w:rsidRPr="00A61885">
        <w:rPr>
          <w:rFonts w:eastAsia="Times New Roman"/>
        </w:rPr>
        <w:t xml:space="preserve">- Adner Boyce, TNC: A 30 minute informal discussion with technical assistance/service providers sharing </w:t>
      </w:r>
      <w:hyperlink r:id="rId6" w:history="1">
        <w:r w:rsidRPr="00A61885">
          <w:t>TNC’s Expanding Agroforestry Production and Markets Project</w:t>
        </w:r>
      </w:hyperlink>
      <w:r w:rsidRPr="00A61885">
        <w:rPr>
          <w:rFonts w:eastAsia="Times New Roman"/>
        </w:rPr>
        <w:t xml:space="preserve"> and the demand for agroforestry practice adoption in Ohio. Attendees are encouraged to share their experiences providing support for agroforestry practices and the technical/financial resources used. </w:t>
      </w:r>
      <w:r w:rsidR="00A61885" w:rsidRPr="00A61885">
        <w:rPr>
          <w:rFonts w:eastAsia="Times New Roman"/>
          <w:b/>
          <w:bCs/>
          <w:i/>
          <w:iCs/>
          <w:color w:val="000000"/>
          <w:shd w:val="clear" w:color="auto" w:fill="FFFFFF"/>
        </w:rPr>
        <w:t>(Spencer)</w:t>
      </w:r>
    </w:p>
    <w:p w14:paraId="5433035F" w14:textId="0BD7673B" w:rsidR="00B15753" w:rsidRPr="00A61885" w:rsidRDefault="0095011B" w:rsidP="00B15753">
      <w:pPr>
        <w:ind w:left="1440" w:hanging="1080"/>
        <w:rPr>
          <w:rFonts w:eastAsia="Times New Roman"/>
        </w:rPr>
      </w:pPr>
      <w:r w:rsidRPr="00A61885">
        <w:rPr>
          <w:rFonts w:eastAsia="Times New Roman"/>
        </w:rPr>
        <w:tab/>
      </w:r>
      <w:proofErr w:type="spellStart"/>
      <w:r w:rsidRPr="00A61885">
        <w:rPr>
          <w:rFonts w:eastAsia="Times New Roman"/>
          <w:b/>
          <w:bCs/>
          <w:u w:val="single"/>
        </w:rPr>
        <w:t>Americorps</w:t>
      </w:r>
      <w:proofErr w:type="spellEnd"/>
      <w:r w:rsidR="00A61885">
        <w:rPr>
          <w:rFonts w:eastAsia="Times New Roman"/>
        </w:rPr>
        <w:t xml:space="preserve"> </w:t>
      </w:r>
      <w:r w:rsidR="00A61885" w:rsidRPr="00A61885">
        <w:rPr>
          <w:rFonts w:eastAsia="Times New Roman"/>
          <w:b/>
          <w:bCs/>
          <w:i/>
          <w:iCs/>
          <w:color w:val="000000"/>
          <w:shd w:val="clear" w:color="auto" w:fill="FFFFFF"/>
        </w:rPr>
        <w:t>(Pheoris West B)</w:t>
      </w:r>
    </w:p>
    <w:p w14:paraId="778D1C85" w14:textId="0B8D86F5" w:rsidR="00B15753" w:rsidRPr="00A61885" w:rsidRDefault="00B15753" w:rsidP="00B15753">
      <w:pPr>
        <w:ind w:left="1440" w:hanging="1080"/>
        <w:rPr>
          <w:rFonts w:eastAsia="Times New Roman"/>
          <w:b/>
          <w:bCs/>
          <w:i/>
          <w:iCs/>
          <w:color w:val="000000"/>
          <w:shd w:val="clear" w:color="auto" w:fill="FFFFFF"/>
        </w:rPr>
      </w:pPr>
      <w:r w:rsidRPr="00A61885">
        <w:rPr>
          <w:rFonts w:eastAsia="Times New Roman"/>
        </w:rPr>
        <w:tab/>
      </w:r>
      <w:r w:rsidRPr="00A61885">
        <w:rPr>
          <w:rFonts w:eastAsia="Times New Roman"/>
          <w:b/>
          <w:bCs/>
          <w:u w:val="single"/>
        </w:rPr>
        <w:t>Ohio EPA Updates</w:t>
      </w:r>
      <w:r w:rsidRPr="00A61885">
        <w:rPr>
          <w:rFonts w:eastAsia="Times New Roman"/>
          <w:b/>
          <w:bCs/>
        </w:rPr>
        <w:t xml:space="preserve"> </w:t>
      </w:r>
      <w:r w:rsidRPr="00A61885">
        <w:rPr>
          <w:rFonts w:eastAsia="Times New Roman"/>
        </w:rPr>
        <w:t xml:space="preserve">- </w:t>
      </w:r>
      <w:r w:rsidRPr="00A61885">
        <w:t>Ohio EPA’s Stormwater Program and Nonpoint Source Planning and Practices with Jason Fyffe and John Matthews</w:t>
      </w:r>
      <w:r w:rsidR="00A61885">
        <w:t xml:space="preserve">. </w:t>
      </w:r>
      <w:r w:rsidRPr="00A61885">
        <w:rPr>
          <w:rFonts w:eastAsia="Times New Roman"/>
          <w:b/>
          <w:bCs/>
          <w:i/>
          <w:iCs/>
          <w:color w:val="000000"/>
          <w:shd w:val="clear" w:color="auto" w:fill="FFFFFF"/>
        </w:rPr>
        <w:t>(Robinson A)</w:t>
      </w:r>
    </w:p>
    <w:p w14:paraId="7BECA231" w14:textId="3913AD6A" w:rsidR="00B15753" w:rsidRPr="00A61885" w:rsidRDefault="00B15753" w:rsidP="00B15753">
      <w:pPr>
        <w:ind w:left="1440" w:hanging="1080"/>
        <w:rPr>
          <w:rFonts w:eastAsia="Times New Roman"/>
        </w:rPr>
      </w:pPr>
      <w:r w:rsidRPr="00A61885">
        <w:rPr>
          <w:rFonts w:eastAsia="Times New Roman"/>
        </w:rPr>
        <w:tab/>
      </w:r>
      <w:r w:rsidRPr="00A61885">
        <w:rPr>
          <w:rFonts w:eastAsia="Times New Roman"/>
          <w:b/>
          <w:bCs/>
          <w:u w:val="single"/>
        </w:rPr>
        <w:t>ODNR H2Ohio Update</w:t>
      </w:r>
      <w:r w:rsidRPr="00A61885">
        <w:rPr>
          <w:rFonts w:eastAsia="Times New Roman"/>
        </w:rPr>
        <w:t xml:space="preserve"> – </w:t>
      </w:r>
      <w:r w:rsidR="00A61885" w:rsidRPr="00A61885">
        <w:rPr>
          <w:rFonts w:eastAsia="Times New Roman"/>
          <w:b/>
          <w:bCs/>
          <w:i/>
          <w:iCs/>
        </w:rPr>
        <w:t>(</w:t>
      </w:r>
      <w:r w:rsidRPr="00A61885">
        <w:rPr>
          <w:rFonts w:eastAsia="Times New Roman"/>
          <w:b/>
          <w:bCs/>
          <w:i/>
          <w:iCs/>
          <w:color w:val="000000"/>
          <w:shd w:val="clear" w:color="auto" w:fill="FFFFFF"/>
        </w:rPr>
        <w:t>Pheoris West C</w:t>
      </w:r>
      <w:r w:rsidR="00A61885">
        <w:rPr>
          <w:rFonts w:eastAsia="Times New Roman"/>
          <w:b/>
          <w:bCs/>
          <w:i/>
          <w:iCs/>
          <w:color w:val="000000"/>
          <w:shd w:val="clear" w:color="auto" w:fill="FFFFFF"/>
        </w:rPr>
        <w:t>)</w:t>
      </w:r>
    </w:p>
    <w:p w14:paraId="5FE71B1F" w14:textId="34458F9D" w:rsidR="00B15753" w:rsidRPr="00A61885" w:rsidRDefault="00B15753" w:rsidP="00B15753">
      <w:pPr>
        <w:ind w:left="1440" w:hanging="1080"/>
        <w:rPr>
          <w:rFonts w:eastAsia="Times New Roman"/>
        </w:rPr>
      </w:pPr>
      <w:r w:rsidRPr="00A61885">
        <w:rPr>
          <w:rFonts w:eastAsia="Times New Roman"/>
        </w:rPr>
        <w:tab/>
      </w:r>
      <w:r w:rsidRPr="00A61885">
        <w:rPr>
          <w:rFonts w:eastAsia="Times New Roman"/>
          <w:b/>
          <w:bCs/>
          <w:u w:val="single"/>
        </w:rPr>
        <w:t>HR Presentation</w:t>
      </w:r>
      <w:r w:rsidR="00A61885">
        <w:rPr>
          <w:rFonts w:eastAsia="Times New Roman"/>
        </w:rPr>
        <w:t xml:space="preserve"> - </w:t>
      </w:r>
      <w:r w:rsidRPr="00A61885">
        <w:rPr>
          <w:rFonts w:eastAsia="Times New Roman"/>
        </w:rPr>
        <w:t>Topic TBD –</w:t>
      </w:r>
      <w:r w:rsidRPr="00A61885">
        <w:rPr>
          <w:rFonts w:eastAsia="Times New Roman"/>
          <w:b/>
          <w:bCs/>
          <w:i/>
          <w:iCs/>
        </w:rPr>
        <w:t xml:space="preserve"> </w:t>
      </w:r>
      <w:r w:rsidR="00A61885" w:rsidRPr="00A61885">
        <w:rPr>
          <w:rFonts w:eastAsia="Times New Roman"/>
          <w:b/>
          <w:bCs/>
          <w:i/>
          <w:iCs/>
        </w:rPr>
        <w:t>(</w:t>
      </w:r>
      <w:r w:rsidRPr="00A61885">
        <w:rPr>
          <w:rFonts w:eastAsia="Times New Roman"/>
          <w:b/>
          <w:bCs/>
          <w:i/>
          <w:iCs/>
          <w:color w:val="000000"/>
          <w:shd w:val="clear" w:color="auto" w:fill="FFFFFF"/>
        </w:rPr>
        <w:t>Pheoris West A</w:t>
      </w:r>
      <w:r w:rsidR="00A61885">
        <w:rPr>
          <w:rFonts w:eastAsia="Times New Roman"/>
          <w:b/>
          <w:bCs/>
          <w:i/>
          <w:iCs/>
          <w:color w:val="000000"/>
          <w:shd w:val="clear" w:color="auto" w:fill="FFFFFF"/>
        </w:rPr>
        <w:t>)</w:t>
      </w:r>
    </w:p>
    <w:p w14:paraId="64299C42" w14:textId="3ECE3409" w:rsidR="00B15753" w:rsidRPr="00A61885" w:rsidRDefault="00B15753" w:rsidP="00B15753">
      <w:pPr>
        <w:ind w:left="1440" w:hanging="1080"/>
        <w:rPr>
          <w:rFonts w:eastAsia="Times New Roman"/>
        </w:rPr>
      </w:pPr>
      <w:r w:rsidRPr="00A61885">
        <w:rPr>
          <w:rFonts w:eastAsia="Times New Roman"/>
        </w:rPr>
        <w:tab/>
      </w:r>
      <w:r w:rsidRPr="00A61885">
        <w:rPr>
          <w:rFonts w:eastAsia="Times New Roman"/>
          <w:b/>
          <w:bCs/>
          <w:u w:val="single"/>
        </w:rPr>
        <w:t>GIS for Educators</w:t>
      </w:r>
      <w:r w:rsidRPr="00A61885">
        <w:rPr>
          <w:rFonts w:eastAsia="Times New Roman"/>
        </w:rPr>
        <w:t xml:space="preserve"> –</w:t>
      </w:r>
      <w:r w:rsidRPr="00A61885">
        <w:rPr>
          <w:rFonts w:eastAsia="Times New Roman"/>
          <w:b/>
          <w:bCs/>
          <w:i/>
          <w:iCs/>
        </w:rPr>
        <w:t xml:space="preserve"> </w:t>
      </w:r>
      <w:r w:rsidR="00A61885" w:rsidRPr="00A61885">
        <w:rPr>
          <w:rFonts w:eastAsia="Times New Roman"/>
          <w:b/>
          <w:bCs/>
          <w:i/>
          <w:iCs/>
        </w:rPr>
        <w:t>(</w:t>
      </w:r>
      <w:r w:rsidRPr="00A61885">
        <w:rPr>
          <w:rFonts w:eastAsia="Times New Roman"/>
          <w:b/>
          <w:bCs/>
          <w:i/>
          <w:iCs/>
          <w:color w:val="000000"/>
          <w:shd w:val="clear" w:color="auto" w:fill="FFFFFF"/>
        </w:rPr>
        <w:t>Dax</w:t>
      </w:r>
      <w:r w:rsidR="00A61885">
        <w:rPr>
          <w:rFonts w:eastAsia="Times New Roman"/>
          <w:b/>
          <w:bCs/>
          <w:i/>
          <w:iCs/>
          <w:color w:val="000000"/>
          <w:shd w:val="clear" w:color="auto" w:fill="FFFFFF"/>
        </w:rPr>
        <w:t>)</w:t>
      </w:r>
    </w:p>
    <w:p w14:paraId="7A7F3902" w14:textId="77777777" w:rsidR="00B15753" w:rsidRDefault="00B15753" w:rsidP="00B15753">
      <w:pPr>
        <w:ind w:left="1440" w:hanging="1080"/>
        <w:rPr>
          <w:rFonts w:eastAsia="Times New Roman"/>
          <w:sz w:val="24"/>
          <w:szCs w:val="24"/>
        </w:rPr>
      </w:pPr>
    </w:p>
    <w:p w14:paraId="78FDDE87" w14:textId="4C405BD4" w:rsidR="00B15753" w:rsidRDefault="00B15753" w:rsidP="00B15753">
      <w:pPr>
        <w:ind w:left="1440" w:hanging="1080"/>
        <w:rPr>
          <w:rFonts w:eastAsia="Times New Roman"/>
          <w:sz w:val="24"/>
          <w:szCs w:val="24"/>
        </w:rPr>
      </w:pPr>
      <w:r w:rsidRPr="00F04AAF">
        <w:rPr>
          <w:rFonts w:eastAsia="Times New Roman"/>
        </w:rPr>
        <w:t>12</w:t>
      </w:r>
      <w:r w:rsidR="00F04AAF" w:rsidRPr="00F04AAF">
        <w:rPr>
          <w:rFonts w:eastAsia="Times New Roman"/>
        </w:rPr>
        <w:t>:00</w:t>
      </w:r>
      <w:r>
        <w:rPr>
          <w:rFonts w:eastAsia="Times New Roman"/>
          <w:sz w:val="24"/>
          <w:szCs w:val="24"/>
        </w:rPr>
        <w:tab/>
      </w:r>
      <w:r w:rsidRPr="00F04AAF">
        <w:rPr>
          <w:rFonts w:eastAsia="Times New Roman"/>
          <w:b/>
          <w:bCs/>
        </w:rPr>
        <w:t>Awards Luncheon</w:t>
      </w:r>
      <w:r w:rsidRPr="00F04AAF">
        <w:rPr>
          <w:rFonts w:eastAsia="Times New Roman"/>
        </w:rPr>
        <w:t xml:space="preserve"> – Join us as we celebrate years of achievement and award our outstanding </w:t>
      </w:r>
      <w:proofErr w:type="gramStart"/>
      <w:r w:rsidRPr="00F04AAF">
        <w:rPr>
          <w:rFonts w:eastAsia="Times New Roman"/>
        </w:rPr>
        <w:t>partners</w:t>
      </w:r>
      <w:proofErr w:type="gramEnd"/>
    </w:p>
    <w:p w14:paraId="4AB71B10" w14:textId="77777777" w:rsidR="00B15753" w:rsidRDefault="00B15753" w:rsidP="00B15753">
      <w:pPr>
        <w:ind w:left="1440" w:hanging="1080"/>
        <w:rPr>
          <w:rFonts w:eastAsia="Times New Roman"/>
          <w:sz w:val="24"/>
          <w:szCs w:val="24"/>
        </w:rPr>
      </w:pPr>
    </w:p>
    <w:p w14:paraId="0E4C7362" w14:textId="6E8FB83F" w:rsidR="00EF1CAF" w:rsidRPr="00DA5EC4" w:rsidRDefault="00B15753" w:rsidP="00DA5EC4">
      <w:pPr>
        <w:ind w:left="1440" w:hanging="1440"/>
        <w:rPr>
          <w:color w:val="2F5597"/>
        </w:rPr>
      </w:pPr>
      <w:r w:rsidRPr="00940F8F">
        <w:rPr>
          <w:rFonts w:eastAsia="Times New Roman"/>
        </w:rPr>
        <w:t>1:45</w:t>
      </w:r>
      <w:r>
        <w:rPr>
          <w:rFonts w:eastAsia="Times New Roman"/>
          <w:sz w:val="24"/>
          <w:szCs w:val="24"/>
        </w:rPr>
        <w:tab/>
      </w:r>
      <w:r w:rsidR="00EF1CAF" w:rsidRPr="00DA5EC4">
        <w:rPr>
          <w:rFonts w:eastAsia="Times New Roman"/>
          <w:b/>
          <w:bCs/>
          <w:u w:val="single"/>
        </w:rPr>
        <w:t>Farmland Preservation</w:t>
      </w:r>
      <w:r w:rsidR="00EF1CAF" w:rsidRPr="00DA5EC4">
        <w:rPr>
          <w:rFonts w:eastAsia="Times New Roman"/>
          <w:sz w:val="24"/>
          <w:szCs w:val="24"/>
        </w:rPr>
        <w:t xml:space="preserve"> - </w:t>
      </w:r>
      <w:r w:rsidR="00DA5EC4" w:rsidRPr="00DA5EC4">
        <w:t>Want to learn more about Farmland Preservation and how your district can become involved with the program?  Join Jonathan Ferbrache (Fairfield), Julia Cumming (Madison) and Michele Burns (Tecumseh Land Trust) for information on what it’s like to be a local sponsor, the long-term commitment, and keys to success.</w:t>
      </w:r>
      <w:r w:rsidR="00DA5EC4" w:rsidRPr="00DA5EC4">
        <w:t xml:space="preserve"> </w:t>
      </w:r>
      <w:r w:rsidR="00006FD7" w:rsidRPr="00DA5EC4">
        <w:rPr>
          <w:b/>
          <w:bCs/>
          <w:i/>
          <w:iCs/>
        </w:rPr>
        <w:t>(Spencer)</w:t>
      </w:r>
    </w:p>
    <w:p w14:paraId="701EA379" w14:textId="1C96327A" w:rsidR="00006FD7" w:rsidRDefault="00006FD7" w:rsidP="00F04AAF">
      <w:pPr>
        <w:ind w:left="1440"/>
        <w:rPr>
          <w:rFonts w:eastAsia="Times New Roman"/>
          <w:sz w:val="24"/>
          <w:szCs w:val="24"/>
        </w:rPr>
      </w:pPr>
      <w:r w:rsidRPr="00F04AAF">
        <w:rPr>
          <w:rFonts w:eastAsia="Times New Roman"/>
          <w:b/>
          <w:bCs/>
          <w:u w:val="single"/>
        </w:rPr>
        <w:t xml:space="preserve">Green </w:t>
      </w:r>
      <w:r w:rsidR="00776720" w:rsidRPr="00F04AAF">
        <w:rPr>
          <w:rFonts w:eastAsia="Times New Roman"/>
          <w:b/>
          <w:bCs/>
          <w:u w:val="single"/>
        </w:rPr>
        <w:t>Infrastructure</w:t>
      </w:r>
      <w:r>
        <w:rPr>
          <w:rFonts w:eastAsia="Times New Roman"/>
          <w:b/>
          <w:bCs/>
          <w:sz w:val="24"/>
          <w:szCs w:val="24"/>
        </w:rPr>
        <w:t xml:space="preserve"> </w:t>
      </w:r>
      <w:r w:rsidR="00DA5EC4">
        <w:rPr>
          <w:rFonts w:eastAsia="Times New Roman"/>
          <w:b/>
          <w:bCs/>
          <w:sz w:val="24"/>
          <w:szCs w:val="24"/>
        </w:rPr>
        <w:t>-</w:t>
      </w:r>
      <w:r w:rsidR="00DA5EC4" w:rsidRPr="00DA5EC4">
        <w:rPr>
          <w:rFonts w:eastAsia="Times New Roman"/>
          <w:b/>
          <w:bCs/>
          <w:sz w:val="24"/>
          <w:szCs w:val="24"/>
        </w:rPr>
        <w:t xml:space="preserve"> </w:t>
      </w:r>
      <w:r w:rsidR="00DA5EC4" w:rsidRPr="00DA5EC4">
        <w:t xml:space="preserve">Learn about green infrastructure design and build projects in Wayne and </w:t>
      </w:r>
      <w:proofErr w:type="gramStart"/>
      <w:r w:rsidR="00DA5EC4" w:rsidRPr="00DA5EC4">
        <w:t>Erie county</w:t>
      </w:r>
      <w:proofErr w:type="gramEnd"/>
      <w:r w:rsidR="00DA5EC4" w:rsidRPr="00DA5EC4">
        <w:t xml:space="preserve">.  This includes lessons </w:t>
      </w:r>
      <w:proofErr w:type="gramStart"/>
      <w:r w:rsidR="00DA5EC4" w:rsidRPr="00DA5EC4">
        <w:t>learned  designing</w:t>
      </w:r>
      <w:proofErr w:type="gramEnd"/>
      <w:r w:rsidR="00DA5EC4" w:rsidRPr="00DA5EC4">
        <w:t xml:space="preserve"> and implementing pervious pavers, rain gardens and more. </w:t>
      </w:r>
      <w:r w:rsidR="00DA5EC4">
        <w:t xml:space="preserve"> </w:t>
      </w:r>
      <w:r w:rsidRPr="00940F8F">
        <w:rPr>
          <w:b/>
          <w:bCs/>
          <w:i/>
          <w:iCs/>
        </w:rPr>
        <w:t>(Robinson A)</w:t>
      </w:r>
    </w:p>
    <w:p w14:paraId="361DD676" w14:textId="6D6DC478" w:rsidR="00006FD7" w:rsidRDefault="00006FD7" w:rsidP="00F04AAF">
      <w:pPr>
        <w:ind w:left="1440"/>
        <w:rPr>
          <w:rFonts w:eastAsia="Times New Roman"/>
          <w:sz w:val="24"/>
          <w:szCs w:val="24"/>
        </w:rPr>
      </w:pPr>
      <w:r w:rsidRPr="00F04AAF">
        <w:rPr>
          <w:rFonts w:eastAsia="Times New Roman"/>
          <w:b/>
          <w:bCs/>
          <w:u w:val="single"/>
        </w:rPr>
        <w:t>Ohio Soil and Water Conservation Commission Meeting</w:t>
      </w:r>
      <w:r w:rsidRPr="00006FD7">
        <w:rPr>
          <w:rFonts w:eastAsia="Times New Roman"/>
          <w:b/>
          <w:bCs/>
          <w:sz w:val="24"/>
          <w:szCs w:val="24"/>
        </w:rPr>
        <w:t xml:space="preserve"> </w:t>
      </w:r>
      <w:r>
        <w:rPr>
          <w:rFonts w:eastAsia="Times New Roman"/>
          <w:sz w:val="24"/>
          <w:szCs w:val="24"/>
        </w:rPr>
        <w:t xml:space="preserve">– </w:t>
      </w:r>
      <w:r w:rsidRPr="00940F8F">
        <w:rPr>
          <w:b/>
          <w:bCs/>
          <w:i/>
          <w:iCs/>
        </w:rPr>
        <w:t>(Pheoris West B)</w:t>
      </w:r>
    </w:p>
    <w:p w14:paraId="1A62F47A" w14:textId="2C3834BB" w:rsidR="00006FD7" w:rsidRPr="00940F8F" w:rsidRDefault="00006FD7" w:rsidP="00F04AAF">
      <w:pPr>
        <w:ind w:left="1440"/>
        <w:rPr>
          <w:b/>
          <w:bCs/>
          <w:i/>
          <w:iCs/>
        </w:rPr>
      </w:pPr>
      <w:r w:rsidRPr="00F04AAF">
        <w:rPr>
          <w:rFonts w:eastAsia="Times New Roman"/>
          <w:b/>
          <w:bCs/>
          <w:u w:val="single"/>
        </w:rPr>
        <w:t>USDA</w:t>
      </w:r>
      <w:r>
        <w:rPr>
          <w:rFonts w:eastAsia="Times New Roman"/>
          <w:b/>
          <w:bCs/>
          <w:sz w:val="24"/>
          <w:szCs w:val="24"/>
        </w:rPr>
        <w:t xml:space="preserve"> </w:t>
      </w:r>
      <w:r w:rsidRPr="00940F8F">
        <w:rPr>
          <w:rFonts w:eastAsia="Times New Roman"/>
        </w:rPr>
        <w:t xml:space="preserve">– HOLD FOR USDA SESSION </w:t>
      </w:r>
      <w:r w:rsidRPr="00940F8F">
        <w:rPr>
          <w:b/>
          <w:bCs/>
          <w:i/>
          <w:iCs/>
        </w:rPr>
        <w:t>(Pheoris West C)</w:t>
      </w:r>
    </w:p>
    <w:p w14:paraId="08A022C6" w14:textId="63C611F4" w:rsidR="00006FD7" w:rsidRPr="00940F8F" w:rsidRDefault="00006FD7" w:rsidP="00F04AAF">
      <w:pPr>
        <w:ind w:left="1440"/>
        <w:rPr>
          <w:rFonts w:eastAsia="Times New Roman"/>
        </w:rPr>
      </w:pPr>
      <w:r w:rsidRPr="00940F8F">
        <w:rPr>
          <w:rFonts w:eastAsia="Times New Roman"/>
          <w:b/>
          <w:bCs/>
          <w:u w:val="single"/>
        </w:rPr>
        <w:t>H2Ohio Breakout</w:t>
      </w:r>
      <w:r w:rsidRPr="00940F8F">
        <w:rPr>
          <w:rFonts w:eastAsia="Times New Roman"/>
          <w:b/>
          <w:bCs/>
        </w:rPr>
        <w:t xml:space="preserve"> </w:t>
      </w:r>
      <w:r w:rsidRPr="00940F8F">
        <w:rPr>
          <w:rFonts w:eastAsia="Times New Roman"/>
        </w:rPr>
        <w:t xml:space="preserve">– </w:t>
      </w:r>
      <w:r w:rsidR="00940F8F" w:rsidRPr="00940F8F">
        <w:rPr>
          <w:rFonts w:eastAsia="Times New Roman"/>
          <w:b/>
          <w:bCs/>
          <w:i/>
          <w:iCs/>
        </w:rPr>
        <w:t>(</w:t>
      </w:r>
      <w:r w:rsidRPr="00940F8F">
        <w:rPr>
          <w:rFonts w:eastAsia="Times New Roman"/>
          <w:b/>
          <w:bCs/>
          <w:i/>
          <w:iCs/>
        </w:rPr>
        <w:t>Pheoris West A</w:t>
      </w:r>
      <w:r w:rsidR="00940F8F" w:rsidRPr="00940F8F">
        <w:rPr>
          <w:rFonts w:eastAsia="Times New Roman"/>
          <w:b/>
          <w:bCs/>
          <w:i/>
          <w:iCs/>
        </w:rPr>
        <w:t>)</w:t>
      </w:r>
    </w:p>
    <w:p w14:paraId="634C1EB6" w14:textId="4139FCFB" w:rsidR="00006FD7" w:rsidRPr="00940F8F" w:rsidRDefault="00006FD7" w:rsidP="00F04AAF">
      <w:pPr>
        <w:ind w:left="1440"/>
        <w:rPr>
          <w:rFonts w:eastAsia="Times New Roman"/>
        </w:rPr>
      </w:pPr>
      <w:r w:rsidRPr="00940F8F">
        <w:rPr>
          <w:rFonts w:eastAsia="Times New Roman"/>
          <w:b/>
          <w:bCs/>
          <w:u w:val="single"/>
        </w:rPr>
        <w:t>Future of Drainage Water Management</w:t>
      </w:r>
      <w:r w:rsidRPr="00940F8F">
        <w:rPr>
          <w:rFonts w:eastAsia="Times New Roman"/>
          <w:b/>
          <w:bCs/>
        </w:rPr>
        <w:t xml:space="preserve"> </w:t>
      </w:r>
      <w:r w:rsidRPr="00940F8F">
        <w:rPr>
          <w:rFonts w:eastAsia="Times New Roman"/>
        </w:rPr>
        <w:t>– Vinayak Shedekar, OSU</w:t>
      </w:r>
      <w:r w:rsidR="00940F8F">
        <w:rPr>
          <w:rFonts w:eastAsia="Times New Roman"/>
        </w:rPr>
        <w:t xml:space="preserve"> </w:t>
      </w:r>
      <w:r w:rsidR="00940F8F" w:rsidRPr="00940F8F">
        <w:rPr>
          <w:rFonts w:eastAsia="Times New Roman"/>
          <w:b/>
          <w:bCs/>
          <w:i/>
          <w:iCs/>
        </w:rPr>
        <w:t>(Dax)</w:t>
      </w:r>
    </w:p>
    <w:p w14:paraId="74B903EB" w14:textId="77777777" w:rsidR="00B57F5D" w:rsidRDefault="00B57F5D" w:rsidP="00B15753">
      <w:pPr>
        <w:ind w:left="1440" w:hanging="1080"/>
        <w:rPr>
          <w:rFonts w:eastAsia="Times New Roman"/>
          <w:sz w:val="24"/>
          <w:szCs w:val="24"/>
        </w:rPr>
      </w:pPr>
    </w:p>
    <w:p w14:paraId="3F69CEF6" w14:textId="7468F5A4" w:rsidR="00B57F5D" w:rsidRPr="00940F8F" w:rsidRDefault="00B57F5D" w:rsidP="00B15753">
      <w:pPr>
        <w:ind w:left="1440" w:hanging="1080"/>
        <w:rPr>
          <w:rFonts w:eastAsia="Times New Roman"/>
        </w:rPr>
      </w:pPr>
      <w:r w:rsidRPr="00F04AAF">
        <w:rPr>
          <w:rFonts w:eastAsia="Times New Roman"/>
        </w:rPr>
        <w:t>3:00</w:t>
      </w:r>
      <w:r w:rsidR="00F04AAF">
        <w:rPr>
          <w:rFonts w:eastAsia="Times New Roman"/>
        </w:rPr>
        <w:tab/>
      </w:r>
      <w:r w:rsidRPr="00940F8F">
        <w:rPr>
          <w:rFonts w:eastAsia="Times New Roman"/>
          <w:b/>
          <w:bCs/>
          <w:u w:val="single"/>
        </w:rPr>
        <w:t xml:space="preserve">P management to </w:t>
      </w:r>
      <w:r w:rsidR="00940F8F" w:rsidRPr="00940F8F">
        <w:rPr>
          <w:rFonts w:eastAsia="Times New Roman"/>
          <w:b/>
          <w:bCs/>
          <w:u w:val="single"/>
        </w:rPr>
        <w:t>M</w:t>
      </w:r>
      <w:r w:rsidRPr="00940F8F">
        <w:rPr>
          <w:rFonts w:eastAsia="Times New Roman"/>
          <w:b/>
          <w:bCs/>
          <w:u w:val="single"/>
        </w:rPr>
        <w:t xml:space="preserve">aintain </w:t>
      </w:r>
      <w:r w:rsidR="00940F8F" w:rsidRPr="00940F8F">
        <w:rPr>
          <w:rFonts w:eastAsia="Times New Roman"/>
          <w:b/>
          <w:bCs/>
          <w:u w:val="single"/>
        </w:rPr>
        <w:t>S</w:t>
      </w:r>
      <w:r w:rsidRPr="00940F8F">
        <w:rPr>
          <w:rFonts w:eastAsia="Times New Roman"/>
          <w:b/>
          <w:bCs/>
          <w:u w:val="single"/>
        </w:rPr>
        <w:t xml:space="preserve">oil </w:t>
      </w:r>
      <w:r w:rsidR="00940F8F" w:rsidRPr="00940F8F">
        <w:rPr>
          <w:rFonts w:eastAsia="Times New Roman"/>
          <w:b/>
          <w:bCs/>
          <w:u w:val="single"/>
        </w:rPr>
        <w:t>T</w:t>
      </w:r>
      <w:r w:rsidRPr="00940F8F">
        <w:rPr>
          <w:rFonts w:eastAsia="Times New Roman"/>
          <w:b/>
          <w:bCs/>
          <w:u w:val="single"/>
        </w:rPr>
        <w:t xml:space="preserve">est P and </w:t>
      </w:r>
      <w:r w:rsidR="00940F8F" w:rsidRPr="00940F8F">
        <w:rPr>
          <w:rFonts w:eastAsia="Times New Roman"/>
          <w:b/>
          <w:bCs/>
          <w:u w:val="single"/>
        </w:rPr>
        <w:t>I</w:t>
      </w:r>
      <w:r w:rsidRPr="00940F8F">
        <w:rPr>
          <w:rFonts w:eastAsia="Times New Roman"/>
          <w:b/>
          <w:bCs/>
          <w:u w:val="single"/>
        </w:rPr>
        <w:t xml:space="preserve">mprove </w:t>
      </w:r>
      <w:r w:rsidR="00940F8F" w:rsidRPr="00940F8F">
        <w:rPr>
          <w:rFonts w:eastAsia="Times New Roman"/>
          <w:b/>
          <w:bCs/>
          <w:u w:val="single"/>
        </w:rPr>
        <w:t>C</w:t>
      </w:r>
      <w:r w:rsidRPr="00940F8F">
        <w:rPr>
          <w:rFonts w:eastAsia="Times New Roman"/>
          <w:b/>
          <w:bCs/>
          <w:u w:val="single"/>
        </w:rPr>
        <w:t xml:space="preserve">rop </w:t>
      </w:r>
      <w:r w:rsidR="00940F8F" w:rsidRPr="00940F8F">
        <w:rPr>
          <w:rFonts w:eastAsia="Times New Roman"/>
          <w:b/>
          <w:bCs/>
          <w:u w:val="single"/>
        </w:rPr>
        <w:t>Y</w:t>
      </w:r>
      <w:r w:rsidRPr="00940F8F">
        <w:rPr>
          <w:rFonts w:eastAsia="Times New Roman"/>
          <w:b/>
          <w:bCs/>
          <w:u w:val="single"/>
        </w:rPr>
        <w:t xml:space="preserve">ield and </w:t>
      </w:r>
      <w:r w:rsidR="00940F8F" w:rsidRPr="00940F8F">
        <w:rPr>
          <w:rFonts w:eastAsia="Times New Roman"/>
          <w:b/>
          <w:bCs/>
          <w:u w:val="single"/>
        </w:rPr>
        <w:t>W</w:t>
      </w:r>
      <w:r w:rsidRPr="00940F8F">
        <w:rPr>
          <w:rFonts w:eastAsia="Times New Roman"/>
          <w:b/>
          <w:bCs/>
          <w:u w:val="single"/>
        </w:rPr>
        <w:t xml:space="preserve">ater </w:t>
      </w:r>
      <w:r w:rsidR="00940F8F" w:rsidRPr="00940F8F">
        <w:rPr>
          <w:rFonts w:eastAsia="Times New Roman"/>
          <w:b/>
          <w:bCs/>
          <w:u w:val="single"/>
        </w:rPr>
        <w:t>Q</w:t>
      </w:r>
      <w:r w:rsidRPr="00940F8F">
        <w:rPr>
          <w:rFonts w:eastAsia="Times New Roman"/>
          <w:b/>
          <w:bCs/>
          <w:u w:val="single"/>
        </w:rPr>
        <w:t>uality</w:t>
      </w:r>
      <w:r w:rsidR="00940F8F">
        <w:rPr>
          <w:rFonts w:eastAsia="Times New Roman"/>
        </w:rPr>
        <w:t xml:space="preserve"> </w:t>
      </w:r>
      <w:r w:rsidRPr="00940F8F">
        <w:rPr>
          <w:rFonts w:eastAsia="Times New Roman"/>
        </w:rPr>
        <w:t xml:space="preserve">– Greg LaBarge </w:t>
      </w:r>
      <w:r w:rsidRPr="00940F8F">
        <w:rPr>
          <w:rFonts w:eastAsia="Times New Roman"/>
          <w:b/>
          <w:bCs/>
          <w:i/>
          <w:iCs/>
        </w:rPr>
        <w:t>(Spencer)</w:t>
      </w:r>
    </w:p>
    <w:p w14:paraId="0953C234" w14:textId="77777777" w:rsidR="00E039A5" w:rsidRDefault="00B57F5D" w:rsidP="00E039A5">
      <w:pPr>
        <w:ind w:left="1440"/>
      </w:pPr>
      <w:r w:rsidRPr="00940F8F">
        <w:rPr>
          <w:rFonts w:eastAsia="Times New Roman"/>
          <w:b/>
          <w:bCs/>
          <w:u w:val="single"/>
        </w:rPr>
        <w:t>Urban Survey Update</w:t>
      </w:r>
      <w:r w:rsidRPr="00940F8F">
        <w:rPr>
          <w:rFonts w:eastAsia="Times New Roman"/>
        </w:rPr>
        <w:t xml:space="preserve"> - Molly </w:t>
      </w:r>
      <w:proofErr w:type="gramStart"/>
      <w:r w:rsidRPr="00940F8F">
        <w:rPr>
          <w:rFonts w:eastAsia="Times New Roman"/>
        </w:rPr>
        <w:t xml:space="preserve">Conley </w:t>
      </w:r>
      <w:r w:rsidR="00E039A5">
        <w:rPr>
          <w:rFonts w:eastAsia="Times New Roman"/>
        </w:rPr>
        <w:t xml:space="preserve"> </w:t>
      </w:r>
      <w:r w:rsidR="00E039A5" w:rsidRPr="00E039A5">
        <w:rPr>
          <w:sz w:val="24"/>
          <w:szCs w:val="24"/>
          <w14:ligatures w14:val="none"/>
        </w:rPr>
        <w:t>Over</w:t>
      </w:r>
      <w:proofErr w:type="gramEnd"/>
      <w:r w:rsidR="00E039A5" w:rsidRPr="00E039A5">
        <w:rPr>
          <w:sz w:val="24"/>
          <w:szCs w:val="24"/>
          <w14:ligatures w14:val="none"/>
        </w:rPr>
        <w:t xml:space="preserve"> Thirty Districts currently provide urban programming at some level.  Learn more about what SWCDs are doing in stormwater programming based on a survey conducted in 2023/2024</w:t>
      </w:r>
    </w:p>
    <w:p w14:paraId="24A385C2" w14:textId="6D4DF43E" w:rsidR="00B57F5D" w:rsidRPr="00940F8F" w:rsidRDefault="00B57F5D" w:rsidP="00F04AAF">
      <w:pPr>
        <w:ind w:left="1440"/>
        <w:rPr>
          <w:rFonts w:eastAsia="Times New Roman"/>
        </w:rPr>
      </w:pPr>
      <w:r w:rsidRPr="00940F8F">
        <w:rPr>
          <w:rFonts w:eastAsia="Times New Roman"/>
          <w:b/>
          <w:bCs/>
          <w:i/>
          <w:iCs/>
        </w:rPr>
        <w:t>(Robinson A)</w:t>
      </w:r>
    </w:p>
    <w:p w14:paraId="19CA6950" w14:textId="66559F6F" w:rsidR="00B57F5D" w:rsidRPr="00940F8F" w:rsidRDefault="00B57F5D" w:rsidP="00940F8F">
      <w:pPr>
        <w:ind w:left="1440"/>
        <w:jc w:val="both"/>
      </w:pPr>
      <w:r w:rsidRPr="00940F8F">
        <w:rPr>
          <w:rFonts w:eastAsia="Times New Roman"/>
          <w:b/>
          <w:bCs/>
          <w:u w:val="single"/>
        </w:rPr>
        <w:t>CREP Update</w:t>
      </w:r>
      <w:r w:rsidRPr="00940F8F">
        <w:rPr>
          <w:rFonts w:eastAsia="Times New Roman"/>
          <w:b/>
          <w:bCs/>
        </w:rPr>
        <w:t xml:space="preserve"> </w:t>
      </w:r>
      <w:r w:rsidRPr="00940F8F">
        <w:rPr>
          <w:rFonts w:eastAsia="Times New Roman"/>
        </w:rPr>
        <w:t xml:space="preserve">- </w:t>
      </w:r>
      <w:r w:rsidRPr="00940F8F">
        <w:t xml:space="preserve">CREP in Ohio currently has $15 million dollars in funding support from H2Ohio for the next 2 years.  This session will provide an overview of opportunities available and how landowners can </w:t>
      </w:r>
      <w:proofErr w:type="gramStart"/>
      <w:r w:rsidRPr="00940F8F">
        <w:t>sign-up</w:t>
      </w:r>
      <w:proofErr w:type="gramEnd"/>
      <w:r w:rsidRPr="00940F8F">
        <w:t>.  Staff from ODA and ODNR will be happy to answer questions pertaining to Lake Erie CREP, Scioto CREP and the proposed Miami Rivers CREP</w:t>
      </w:r>
      <w:r w:rsidR="00315AB0" w:rsidRPr="00940F8F">
        <w:t xml:space="preserve"> </w:t>
      </w:r>
      <w:r w:rsidR="00315AB0" w:rsidRPr="00940F8F">
        <w:rPr>
          <w:rFonts w:eastAsia="Times New Roman"/>
          <w:b/>
          <w:bCs/>
          <w:i/>
          <w:iCs/>
        </w:rPr>
        <w:t>(</w:t>
      </w:r>
      <w:r w:rsidR="00DA6316" w:rsidRPr="00940F8F">
        <w:rPr>
          <w:rFonts w:eastAsia="Times New Roman"/>
          <w:b/>
          <w:bCs/>
          <w:i/>
          <w:iCs/>
        </w:rPr>
        <w:t>Pheoris West B)</w:t>
      </w:r>
    </w:p>
    <w:p w14:paraId="6A5D6B59" w14:textId="37479DE1" w:rsidR="002A0B5F" w:rsidRPr="00940F8F" w:rsidRDefault="00DA6316" w:rsidP="00F04AAF">
      <w:pPr>
        <w:ind w:left="720" w:firstLine="720"/>
        <w:rPr>
          <w:rFonts w:eastAsia="Times New Roman"/>
          <w:b/>
          <w:bCs/>
          <w:i/>
          <w:iCs/>
        </w:rPr>
      </w:pPr>
      <w:r w:rsidRPr="00940F8F">
        <w:rPr>
          <w:b/>
          <w:bCs/>
          <w:u w:val="single"/>
        </w:rPr>
        <w:t>H2Ohio Breakout</w:t>
      </w:r>
      <w:r w:rsidRPr="00940F8F">
        <w:t xml:space="preserve"> – </w:t>
      </w:r>
      <w:r w:rsidR="00940F8F" w:rsidRPr="00940F8F">
        <w:rPr>
          <w:rFonts w:eastAsia="Times New Roman"/>
          <w:b/>
          <w:bCs/>
          <w:i/>
          <w:iCs/>
        </w:rPr>
        <w:t>(</w:t>
      </w:r>
      <w:r w:rsidRPr="00940F8F">
        <w:rPr>
          <w:rFonts w:eastAsia="Times New Roman"/>
          <w:b/>
          <w:bCs/>
          <w:i/>
          <w:iCs/>
        </w:rPr>
        <w:t>Pheoris West A</w:t>
      </w:r>
      <w:bookmarkEnd w:id="0"/>
      <w:r w:rsidR="00940F8F" w:rsidRPr="00940F8F">
        <w:rPr>
          <w:rFonts w:eastAsia="Times New Roman"/>
          <w:b/>
          <w:bCs/>
          <w:i/>
          <w:iCs/>
        </w:rPr>
        <w:t>)</w:t>
      </w:r>
    </w:p>
    <w:sectPr w:rsidR="002A0B5F" w:rsidRPr="00940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987"/>
    <w:multiLevelType w:val="hybridMultilevel"/>
    <w:tmpl w:val="701658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E091EA0"/>
    <w:multiLevelType w:val="multilevel"/>
    <w:tmpl w:val="2B1C38F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3E766BEC"/>
    <w:multiLevelType w:val="hybridMultilevel"/>
    <w:tmpl w:val="B71071E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 w15:restartNumberingAfterBreak="0">
    <w:nsid w:val="4D4D43CC"/>
    <w:multiLevelType w:val="hybridMultilevel"/>
    <w:tmpl w:val="8CEA5126"/>
    <w:lvl w:ilvl="0" w:tplc="69B8434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10330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3284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850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46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F"/>
    <w:rsid w:val="00006FD7"/>
    <w:rsid w:val="00061891"/>
    <w:rsid w:val="00100833"/>
    <w:rsid w:val="00102C43"/>
    <w:rsid w:val="00134C15"/>
    <w:rsid w:val="00160C12"/>
    <w:rsid w:val="001C425A"/>
    <w:rsid w:val="001D676A"/>
    <w:rsid w:val="00294CE0"/>
    <w:rsid w:val="002A0B5F"/>
    <w:rsid w:val="002B6EC5"/>
    <w:rsid w:val="002C1F39"/>
    <w:rsid w:val="00315AB0"/>
    <w:rsid w:val="00387ED1"/>
    <w:rsid w:val="006604AF"/>
    <w:rsid w:val="00691E29"/>
    <w:rsid w:val="006A6024"/>
    <w:rsid w:val="006B62D4"/>
    <w:rsid w:val="00776720"/>
    <w:rsid w:val="00874B9E"/>
    <w:rsid w:val="00940F8F"/>
    <w:rsid w:val="0095011B"/>
    <w:rsid w:val="009D61B1"/>
    <w:rsid w:val="009F5962"/>
    <w:rsid w:val="00A05EE7"/>
    <w:rsid w:val="00A61885"/>
    <w:rsid w:val="00A64FDB"/>
    <w:rsid w:val="00A925CA"/>
    <w:rsid w:val="00AB0012"/>
    <w:rsid w:val="00AB08EA"/>
    <w:rsid w:val="00B15753"/>
    <w:rsid w:val="00B16856"/>
    <w:rsid w:val="00B46C12"/>
    <w:rsid w:val="00B46E60"/>
    <w:rsid w:val="00B57F5D"/>
    <w:rsid w:val="00B80BC4"/>
    <w:rsid w:val="00D159D8"/>
    <w:rsid w:val="00D86250"/>
    <w:rsid w:val="00DA5EC4"/>
    <w:rsid w:val="00DA6316"/>
    <w:rsid w:val="00E039A5"/>
    <w:rsid w:val="00E27A69"/>
    <w:rsid w:val="00E656F5"/>
    <w:rsid w:val="00EE4C5B"/>
    <w:rsid w:val="00EF1CAF"/>
    <w:rsid w:val="00F04AAF"/>
    <w:rsid w:val="00F8184A"/>
    <w:rsid w:val="00F95A5F"/>
    <w:rsid w:val="00FA71E9"/>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D20"/>
  <w15:docId w15:val="{9892A0C8-214C-480D-80F7-7F363375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5F"/>
    <w:pPr>
      <w:spacing w:after="0" w:line="240" w:lineRule="auto"/>
      <w:ind w:left="720"/>
    </w:pPr>
    <w:rPr>
      <w:rFonts w:ascii="Calibri" w:hAnsi="Calibri" w:cs="Calibri"/>
      <w:kern w:val="0"/>
      <w14:ligatures w14:val="none"/>
    </w:rPr>
  </w:style>
  <w:style w:type="character" w:styleId="Hyperlink">
    <w:name w:val="Hyperlink"/>
    <w:basedOn w:val="DefaultParagraphFont"/>
    <w:uiPriority w:val="99"/>
    <w:semiHidden/>
    <w:unhideWhenUsed/>
    <w:rsid w:val="009F59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9236">
      <w:bodyDiv w:val="1"/>
      <w:marLeft w:val="0"/>
      <w:marRight w:val="0"/>
      <w:marTop w:val="0"/>
      <w:marBottom w:val="0"/>
      <w:divBdr>
        <w:top w:val="none" w:sz="0" w:space="0" w:color="auto"/>
        <w:left w:val="none" w:sz="0" w:space="0" w:color="auto"/>
        <w:bottom w:val="none" w:sz="0" w:space="0" w:color="auto"/>
        <w:right w:val="none" w:sz="0" w:space="0" w:color="auto"/>
      </w:divBdr>
    </w:div>
    <w:div w:id="89741837">
      <w:bodyDiv w:val="1"/>
      <w:marLeft w:val="0"/>
      <w:marRight w:val="0"/>
      <w:marTop w:val="0"/>
      <w:marBottom w:val="0"/>
      <w:divBdr>
        <w:top w:val="none" w:sz="0" w:space="0" w:color="auto"/>
        <w:left w:val="none" w:sz="0" w:space="0" w:color="auto"/>
        <w:bottom w:val="none" w:sz="0" w:space="0" w:color="auto"/>
        <w:right w:val="none" w:sz="0" w:space="0" w:color="auto"/>
      </w:divBdr>
    </w:div>
    <w:div w:id="142088475">
      <w:bodyDiv w:val="1"/>
      <w:marLeft w:val="0"/>
      <w:marRight w:val="0"/>
      <w:marTop w:val="0"/>
      <w:marBottom w:val="0"/>
      <w:divBdr>
        <w:top w:val="none" w:sz="0" w:space="0" w:color="auto"/>
        <w:left w:val="none" w:sz="0" w:space="0" w:color="auto"/>
        <w:bottom w:val="none" w:sz="0" w:space="0" w:color="auto"/>
        <w:right w:val="none" w:sz="0" w:space="0" w:color="auto"/>
      </w:divBdr>
    </w:div>
    <w:div w:id="175194016">
      <w:bodyDiv w:val="1"/>
      <w:marLeft w:val="0"/>
      <w:marRight w:val="0"/>
      <w:marTop w:val="0"/>
      <w:marBottom w:val="0"/>
      <w:divBdr>
        <w:top w:val="none" w:sz="0" w:space="0" w:color="auto"/>
        <w:left w:val="none" w:sz="0" w:space="0" w:color="auto"/>
        <w:bottom w:val="none" w:sz="0" w:space="0" w:color="auto"/>
        <w:right w:val="none" w:sz="0" w:space="0" w:color="auto"/>
      </w:divBdr>
    </w:div>
    <w:div w:id="175510170">
      <w:bodyDiv w:val="1"/>
      <w:marLeft w:val="0"/>
      <w:marRight w:val="0"/>
      <w:marTop w:val="0"/>
      <w:marBottom w:val="0"/>
      <w:divBdr>
        <w:top w:val="none" w:sz="0" w:space="0" w:color="auto"/>
        <w:left w:val="none" w:sz="0" w:space="0" w:color="auto"/>
        <w:bottom w:val="none" w:sz="0" w:space="0" w:color="auto"/>
        <w:right w:val="none" w:sz="0" w:space="0" w:color="auto"/>
      </w:divBdr>
    </w:div>
    <w:div w:id="473108101">
      <w:bodyDiv w:val="1"/>
      <w:marLeft w:val="0"/>
      <w:marRight w:val="0"/>
      <w:marTop w:val="0"/>
      <w:marBottom w:val="0"/>
      <w:divBdr>
        <w:top w:val="none" w:sz="0" w:space="0" w:color="auto"/>
        <w:left w:val="none" w:sz="0" w:space="0" w:color="auto"/>
        <w:bottom w:val="none" w:sz="0" w:space="0" w:color="auto"/>
        <w:right w:val="none" w:sz="0" w:space="0" w:color="auto"/>
      </w:divBdr>
    </w:div>
    <w:div w:id="652873694">
      <w:bodyDiv w:val="1"/>
      <w:marLeft w:val="0"/>
      <w:marRight w:val="0"/>
      <w:marTop w:val="0"/>
      <w:marBottom w:val="0"/>
      <w:divBdr>
        <w:top w:val="none" w:sz="0" w:space="0" w:color="auto"/>
        <w:left w:val="none" w:sz="0" w:space="0" w:color="auto"/>
        <w:bottom w:val="none" w:sz="0" w:space="0" w:color="auto"/>
        <w:right w:val="none" w:sz="0" w:space="0" w:color="auto"/>
      </w:divBdr>
    </w:div>
    <w:div w:id="785926384">
      <w:bodyDiv w:val="1"/>
      <w:marLeft w:val="0"/>
      <w:marRight w:val="0"/>
      <w:marTop w:val="0"/>
      <w:marBottom w:val="0"/>
      <w:divBdr>
        <w:top w:val="none" w:sz="0" w:space="0" w:color="auto"/>
        <w:left w:val="none" w:sz="0" w:space="0" w:color="auto"/>
        <w:bottom w:val="none" w:sz="0" w:space="0" w:color="auto"/>
        <w:right w:val="none" w:sz="0" w:space="0" w:color="auto"/>
      </w:divBdr>
    </w:div>
    <w:div w:id="1179351032">
      <w:bodyDiv w:val="1"/>
      <w:marLeft w:val="0"/>
      <w:marRight w:val="0"/>
      <w:marTop w:val="0"/>
      <w:marBottom w:val="0"/>
      <w:divBdr>
        <w:top w:val="none" w:sz="0" w:space="0" w:color="auto"/>
        <w:left w:val="none" w:sz="0" w:space="0" w:color="auto"/>
        <w:bottom w:val="none" w:sz="0" w:space="0" w:color="auto"/>
        <w:right w:val="none" w:sz="0" w:space="0" w:color="auto"/>
      </w:divBdr>
    </w:div>
    <w:div w:id="1559515860">
      <w:bodyDiv w:val="1"/>
      <w:marLeft w:val="0"/>
      <w:marRight w:val="0"/>
      <w:marTop w:val="0"/>
      <w:marBottom w:val="0"/>
      <w:divBdr>
        <w:top w:val="none" w:sz="0" w:space="0" w:color="auto"/>
        <w:left w:val="none" w:sz="0" w:space="0" w:color="auto"/>
        <w:bottom w:val="none" w:sz="0" w:space="0" w:color="auto"/>
        <w:right w:val="none" w:sz="0" w:space="0" w:color="auto"/>
      </w:divBdr>
    </w:div>
    <w:div w:id="1610970973">
      <w:bodyDiv w:val="1"/>
      <w:marLeft w:val="0"/>
      <w:marRight w:val="0"/>
      <w:marTop w:val="0"/>
      <w:marBottom w:val="0"/>
      <w:divBdr>
        <w:top w:val="none" w:sz="0" w:space="0" w:color="auto"/>
        <w:left w:val="none" w:sz="0" w:space="0" w:color="auto"/>
        <w:bottom w:val="none" w:sz="0" w:space="0" w:color="auto"/>
        <w:right w:val="none" w:sz="0" w:space="0" w:color="auto"/>
      </w:divBdr>
    </w:div>
    <w:div w:id="1659915328">
      <w:bodyDiv w:val="1"/>
      <w:marLeft w:val="0"/>
      <w:marRight w:val="0"/>
      <w:marTop w:val="0"/>
      <w:marBottom w:val="0"/>
      <w:divBdr>
        <w:top w:val="none" w:sz="0" w:space="0" w:color="auto"/>
        <w:left w:val="none" w:sz="0" w:space="0" w:color="auto"/>
        <w:bottom w:val="none" w:sz="0" w:space="0" w:color="auto"/>
        <w:right w:val="none" w:sz="0" w:space="0" w:color="auto"/>
      </w:divBdr>
    </w:div>
    <w:div w:id="1837769145">
      <w:bodyDiv w:val="1"/>
      <w:marLeft w:val="0"/>
      <w:marRight w:val="0"/>
      <w:marTop w:val="0"/>
      <w:marBottom w:val="0"/>
      <w:divBdr>
        <w:top w:val="none" w:sz="0" w:space="0" w:color="auto"/>
        <w:left w:val="none" w:sz="0" w:space="0" w:color="auto"/>
        <w:bottom w:val="none" w:sz="0" w:space="0" w:color="auto"/>
        <w:right w:val="none" w:sz="0" w:space="0" w:color="auto"/>
      </w:divBdr>
    </w:div>
    <w:div w:id="189118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org/en-us/what-we-do/our-priorities/provide-food-and-water-sustainably/expanding-agroforestry-production/?vu=agroforestryusa&amp;tab_q=tab_container-tab_element" TargetMode="External"/><Relationship Id="rId5" Type="http://schemas.openxmlformats.org/officeDocument/2006/relationships/hyperlink" Target="https://www.farmeradvocatesforconserv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 Teeters Mead</cp:lastModifiedBy>
  <cp:revision>3</cp:revision>
  <dcterms:created xsi:type="dcterms:W3CDTF">2023-12-28T20:32:00Z</dcterms:created>
  <dcterms:modified xsi:type="dcterms:W3CDTF">2023-12-28T20:33:00Z</dcterms:modified>
</cp:coreProperties>
</file>